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176"/>
      </w:tblGrid>
      <w:tr w:rsidR="00A62DB3" w:rsidTr="001263B0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CB66DF" w:rsidP="00CB66D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723EED">
            <w:pPr>
              <w:pStyle w:val="berschrift3"/>
              <w:spacing w:before="60"/>
              <w:ind w:left="216" w:hanging="216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481D65" w:rsidRPr="00E1107D" w:rsidRDefault="001263B0" w:rsidP="00E1107D">
            <w:pPr>
              <w:jc w:val="center"/>
              <w:rPr>
                <w:rFonts w:ascii="Arial" w:hAnsi="Arial" w:cs="Arial"/>
              </w:rPr>
            </w:pPr>
            <w:r w:rsidRPr="00142F51">
              <w:rPr>
                <w:rFonts w:ascii="Arial" w:hAnsi="Arial"/>
                <w:b/>
                <w:bCs/>
                <w:sz w:val="24"/>
              </w:rPr>
              <w:t>Elektrowärmegeräten und Elektroheizanlagen</w:t>
            </w:r>
          </w:p>
        </w:tc>
        <w:tc>
          <w:tcPr>
            <w:tcW w:w="2697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B66DF" w:rsidRDefault="00CB66DF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1263B0">
        <w:trPr>
          <w:cantSplit/>
          <w:trHeight w:val="250"/>
          <w:jc w:val="center"/>
        </w:trPr>
        <w:tc>
          <w:tcPr>
            <w:tcW w:w="10146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1263B0">
        <w:trPr>
          <w:cantSplit/>
          <w:trHeight w:val="1111"/>
          <w:jc w:val="center"/>
        </w:trPr>
        <w:tc>
          <w:tcPr>
            <w:tcW w:w="1489" w:type="dxa"/>
            <w:gridSpan w:val="2"/>
          </w:tcPr>
          <w:p w:rsidR="00580D97" w:rsidRPr="00580D97" w:rsidRDefault="0080212B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30D49F6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69215</wp:posOffset>
                  </wp:positionV>
                  <wp:extent cx="658495" cy="572770"/>
                  <wp:effectExtent l="0" t="0" r="8255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0D97" w:rsidRDefault="00580D97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</w:rPr>
            </w:pPr>
          </w:p>
          <w:p w:rsidR="00580D97" w:rsidRPr="00580D97" w:rsidRDefault="00580D97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</w:p>
          <w:p w:rsidR="00517FDA" w:rsidRPr="009B50CD" w:rsidRDefault="00D545C8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3C700A6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329565</wp:posOffset>
                  </wp:positionV>
                  <wp:extent cx="658495" cy="572770"/>
                  <wp:effectExtent l="0" t="0" r="825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7" w:type="dxa"/>
            <w:gridSpan w:val="5"/>
          </w:tcPr>
          <w:p w:rsidR="00B16889" w:rsidRPr="00C64166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1263B0" w:rsidRPr="0080212B" w:rsidRDefault="001263B0" w:rsidP="001263B0">
            <w:p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0212B">
              <w:rPr>
                <w:rFonts w:ascii="Arial" w:hAnsi="Arial" w:cs="Arial"/>
                <w:sz w:val="22"/>
                <w:szCs w:val="22"/>
              </w:rPr>
              <w:t>Elektrowärmegeräte und –heizungsanlagen können Brände verursachen, z.B. bei</w:t>
            </w:r>
          </w:p>
          <w:p w:rsidR="001263B0" w:rsidRPr="00C64166" w:rsidRDefault="0080212B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263B0" w:rsidRPr="00C64166">
              <w:rPr>
                <w:rFonts w:ascii="Arial" w:hAnsi="Arial" w:cs="Arial"/>
                <w:sz w:val="22"/>
                <w:szCs w:val="22"/>
              </w:rPr>
              <w:t>efekten Temperaturreglern und Temperaturbegrenzern</w:t>
            </w:r>
          </w:p>
          <w:p w:rsidR="001263B0" w:rsidRPr="00C64166" w:rsidRDefault="001263B0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C64166">
              <w:rPr>
                <w:rFonts w:ascii="Arial" w:hAnsi="Arial" w:cs="Arial"/>
                <w:sz w:val="22"/>
                <w:szCs w:val="22"/>
              </w:rPr>
              <w:t>Windungsschluss von Heizleitern</w:t>
            </w:r>
          </w:p>
          <w:p w:rsidR="001263B0" w:rsidRPr="00C64166" w:rsidRDefault="001263B0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C64166">
              <w:rPr>
                <w:rFonts w:ascii="Arial" w:hAnsi="Arial" w:cs="Arial"/>
                <w:sz w:val="22"/>
                <w:szCs w:val="22"/>
              </w:rPr>
              <w:t>Wärmestau durch Abdecken oder Verkleiden</w:t>
            </w:r>
            <w:r w:rsidR="0080212B">
              <w:rPr>
                <w:rFonts w:ascii="Arial" w:hAnsi="Arial" w:cs="Arial"/>
                <w:sz w:val="22"/>
                <w:szCs w:val="22"/>
              </w:rPr>
              <w:t xml:space="preserve"> des Geräts</w:t>
            </w:r>
          </w:p>
          <w:p w:rsidR="001263B0" w:rsidRPr="00C64166" w:rsidRDefault="0080212B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1263B0" w:rsidRPr="00C64166">
              <w:rPr>
                <w:rFonts w:ascii="Arial" w:hAnsi="Arial" w:cs="Arial"/>
                <w:sz w:val="22"/>
                <w:szCs w:val="22"/>
              </w:rPr>
              <w:t>u geringe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263B0" w:rsidRPr="00C64166">
              <w:rPr>
                <w:rFonts w:ascii="Arial" w:hAnsi="Arial" w:cs="Arial"/>
                <w:sz w:val="22"/>
                <w:szCs w:val="22"/>
              </w:rPr>
              <w:t xml:space="preserve"> Abstände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1263B0" w:rsidRPr="00C64166">
              <w:rPr>
                <w:rFonts w:ascii="Arial" w:hAnsi="Arial" w:cs="Arial"/>
                <w:sz w:val="22"/>
                <w:szCs w:val="22"/>
              </w:rPr>
              <w:t xml:space="preserve"> zu brennbaren Stoffen</w:t>
            </w:r>
          </w:p>
          <w:p w:rsidR="003F0249" w:rsidRPr="00C64166" w:rsidRDefault="0080212B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263B0" w:rsidRPr="00C64166">
              <w:rPr>
                <w:rFonts w:ascii="Arial" w:hAnsi="Arial" w:cs="Arial"/>
                <w:sz w:val="22"/>
                <w:szCs w:val="22"/>
              </w:rPr>
              <w:t>efekten Sicherheitsventile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C64166" w:rsidRPr="001263B0" w:rsidRDefault="0080212B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 der h</w:t>
            </w:r>
            <w:r w:rsidR="00C64166">
              <w:rPr>
                <w:rFonts w:ascii="Arial" w:hAnsi="Arial" w:cs="Arial"/>
                <w:sz w:val="22"/>
                <w:szCs w:val="22"/>
              </w:rPr>
              <w:t>eiße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C64166">
              <w:rPr>
                <w:rFonts w:ascii="Arial" w:hAnsi="Arial" w:cs="Arial"/>
                <w:sz w:val="22"/>
                <w:szCs w:val="22"/>
              </w:rPr>
              <w:t xml:space="preserve"> Oberflächen</w:t>
            </w:r>
            <w:r>
              <w:rPr>
                <w:rFonts w:ascii="Arial" w:hAnsi="Arial" w:cs="Arial"/>
                <w:sz w:val="22"/>
                <w:szCs w:val="22"/>
              </w:rPr>
              <w:t xml:space="preserve"> mit brennbaren Stoffen</w:t>
            </w:r>
          </w:p>
        </w:tc>
      </w:tr>
      <w:tr w:rsidR="00346242" w:rsidTr="001263B0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1263B0">
        <w:trPr>
          <w:cantSplit/>
          <w:trHeight w:val="263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271A0F" w:rsidP="00271A0F">
            <w:pPr>
              <w:spacing w:before="20" w:after="20"/>
            </w:pPr>
            <w:r>
              <w:t xml:space="preserve"> </w:t>
            </w:r>
            <w:r w:rsidR="00517FDA">
              <w:t xml:space="preserve"> </w:t>
            </w:r>
          </w:p>
          <w:p w:rsidR="00517FDA" w:rsidRDefault="0080212B" w:rsidP="00271A0F">
            <w:pPr>
              <w:spacing w:before="20" w:after="20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D9BFA9" wp14:editId="2A9A8B24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11430</wp:posOffset>
                  </wp:positionV>
                  <wp:extent cx="838200" cy="905510"/>
                  <wp:effectExtent l="0" t="0" r="0" b="889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7FDA"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7137A" w:rsidRDefault="00271A0F" w:rsidP="009B50CD">
            <w:pPr>
              <w:spacing w:before="20" w:after="20"/>
            </w:pPr>
            <w:r>
              <w:t xml:space="preserve"> 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580D97" w:rsidRPr="00580D97" w:rsidRDefault="00580D97" w:rsidP="00580D97">
            <w:pPr>
              <w:widowControl w:val="0"/>
              <w:tabs>
                <w:tab w:val="left" w:pos="400"/>
              </w:tabs>
              <w:adjustRightInd w:val="0"/>
              <w:ind w:left="226"/>
              <w:rPr>
                <w:rFonts w:ascii="Arial" w:hAnsi="Arial"/>
                <w:color w:val="000000"/>
                <w:sz w:val="10"/>
                <w:szCs w:val="10"/>
              </w:rPr>
            </w:pPr>
          </w:p>
          <w:p w:rsidR="001263B0" w:rsidRPr="00142F51" w:rsidRDefault="001263B0" w:rsidP="0080212B">
            <w:pPr>
              <w:pStyle w:val="Textkrper"/>
              <w:numPr>
                <w:ilvl w:val="0"/>
                <w:numId w:val="15"/>
              </w:numPr>
            </w:pPr>
            <w:r w:rsidRPr="00142F51">
              <w:t>Vor der Benutzung eines neuen Gerätes die Gebrauchsanweisung lesen und beachten</w:t>
            </w:r>
          </w:p>
          <w:p w:rsidR="001263B0" w:rsidRPr="00142F51" w:rsidRDefault="001263B0" w:rsidP="0080212B">
            <w:pPr>
              <w:pStyle w:val="Textkrper"/>
              <w:numPr>
                <w:ilvl w:val="0"/>
                <w:numId w:val="15"/>
              </w:numPr>
            </w:pPr>
            <w:r w:rsidRPr="00142F51">
              <w:t>Beim Betrieb sind die Angaben des Herstellers zu beachten</w:t>
            </w:r>
          </w:p>
          <w:p w:rsidR="001263B0" w:rsidRPr="00142F51" w:rsidRDefault="001263B0" w:rsidP="0080212B">
            <w:pPr>
              <w:pStyle w:val="Textkrper"/>
              <w:numPr>
                <w:ilvl w:val="0"/>
                <w:numId w:val="15"/>
              </w:numPr>
            </w:pPr>
            <w:r w:rsidRPr="00142F51">
              <w:t>Die Luft</w:t>
            </w:r>
            <w:r w:rsidR="0080212B">
              <w:t>- E</w:t>
            </w:r>
            <w:r w:rsidRPr="00142F51">
              <w:t xml:space="preserve">in- und </w:t>
            </w:r>
            <w:r w:rsidR="0080212B">
              <w:t>A</w:t>
            </w:r>
            <w:r w:rsidRPr="00142F51">
              <w:t>ustrittsöffnungen sind unbedingt freizuhalten</w:t>
            </w:r>
          </w:p>
          <w:p w:rsidR="001263B0" w:rsidRPr="00142F51" w:rsidRDefault="001263B0" w:rsidP="0080212B">
            <w:pPr>
              <w:pStyle w:val="Textkrper"/>
              <w:numPr>
                <w:ilvl w:val="0"/>
                <w:numId w:val="15"/>
              </w:numPr>
            </w:pPr>
            <w:r w:rsidRPr="00142F51">
              <w:t>In Luftausblasrichtung ist ein Sicherheitsabstand von mindestens 50 cm einzuhalten.</w:t>
            </w:r>
          </w:p>
          <w:p w:rsidR="001263B0" w:rsidRPr="00142F51" w:rsidRDefault="001263B0" w:rsidP="0080212B">
            <w:pPr>
              <w:pStyle w:val="Textkrper"/>
              <w:numPr>
                <w:ilvl w:val="0"/>
                <w:numId w:val="15"/>
              </w:numPr>
            </w:pPr>
            <w:r w:rsidRPr="00142F51">
              <w:t>Sicherungen gegen Umfallen dürfen nicht entfernt werden</w:t>
            </w:r>
          </w:p>
          <w:p w:rsidR="001263B0" w:rsidRPr="00142F51" w:rsidRDefault="001263B0" w:rsidP="0080212B">
            <w:pPr>
              <w:pStyle w:val="Textkrper"/>
              <w:numPr>
                <w:ilvl w:val="0"/>
                <w:numId w:val="15"/>
              </w:numPr>
            </w:pPr>
            <w:r w:rsidRPr="00142F51">
              <w:t>Heißwassergeräte müssen neben den Temperaturregler auch mi</w:t>
            </w:r>
            <w:r>
              <w:t>t einem Sicherheitstemperaturbe</w:t>
            </w:r>
            <w:r w:rsidRPr="00142F51">
              <w:t>grenzer ausgerüstet sein</w:t>
            </w:r>
          </w:p>
          <w:p w:rsidR="001263B0" w:rsidRPr="00142F51" w:rsidRDefault="001263B0" w:rsidP="0080212B">
            <w:pPr>
              <w:pStyle w:val="Textkrper"/>
              <w:numPr>
                <w:ilvl w:val="0"/>
                <w:numId w:val="15"/>
              </w:numPr>
            </w:pPr>
            <w:r w:rsidRPr="00142F51">
              <w:t>Speicherheizgeräte dürfen nur mit Verkleidungen umgeben werden, wenn auch danach noch eine ausreichende Wärmeableitung gewährleistet ist.</w:t>
            </w:r>
          </w:p>
          <w:p w:rsidR="003F0249" w:rsidRDefault="001263B0" w:rsidP="0080212B">
            <w:pPr>
              <w:pStyle w:val="Textkrper"/>
              <w:numPr>
                <w:ilvl w:val="0"/>
                <w:numId w:val="15"/>
              </w:numPr>
            </w:pPr>
            <w:r w:rsidRPr="00142F51">
              <w:t>Die Geräte dürfen nur an Elektroanlagen mit FI-</w:t>
            </w:r>
            <w:r>
              <w:t xml:space="preserve"> </w:t>
            </w:r>
            <w:r w:rsidRPr="00142F51">
              <w:t>Schutzeinrichtung betrieben werden.</w:t>
            </w:r>
          </w:p>
          <w:p w:rsidR="0080212B" w:rsidRPr="00C64166" w:rsidRDefault="0080212B" w:rsidP="0080212B">
            <w:pPr>
              <w:pStyle w:val="Textkrper"/>
              <w:numPr>
                <w:ilvl w:val="0"/>
                <w:numId w:val="15"/>
              </w:numPr>
            </w:pPr>
            <w:r>
              <w:t>Geeigneten Feuerlöscher bereitstellen (nach Gefährdungsbeurteilung)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1263B0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1263B0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80212B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E0B0074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207645</wp:posOffset>
                  </wp:positionV>
                  <wp:extent cx="714375" cy="71437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636DCF" w:rsidRPr="00580D97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481D65" w:rsidRPr="00636DCF" w:rsidRDefault="00481D65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 xml:space="preserve">Das Gerät bei Störungen sofort </w:t>
            </w:r>
            <w:proofErr w:type="gramStart"/>
            <w:r w:rsidRPr="00636DCF">
              <w:rPr>
                <w:rFonts w:ascii="Arial" w:hAnsi="Arial" w:cs="Arial"/>
                <w:sz w:val="22"/>
                <w:szCs w:val="22"/>
              </w:rPr>
              <w:t>abschalten</w:t>
            </w:r>
            <w:proofErr w:type="gramEnd"/>
            <w:r w:rsidRPr="00636DCF">
              <w:rPr>
                <w:rFonts w:ascii="Arial" w:hAnsi="Arial" w:cs="Arial"/>
                <w:sz w:val="22"/>
                <w:szCs w:val="22"/>
              </w:rPr>
              <w:t>, sichern und die Aufsicht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führende Lehrkraft informieren</w:t>
            </w:r>
            <w:r w:rsidR="00580D9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81D65" w:rsidRPr="00636DCF" w:rsidRDefault="00481D65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>Reparaturen sind grundsätzlich nur</w:t>
            </w:r>
            <w:r w:rsidR="00636DCF" w:rsidRPr="00636DCF">
              <w:rPr>
                <w:rFonts w:ascii="Arial" w:hAnsi="Arial" w:cs="Arial"/>
                <w:sz w:val="22"/>
                <w:szCs w:val="22"/>
              </w:rPr>
              <w:t xml:space="preserve"> vom Kundendienst durchzuführen</w:t>
            </w:r>
          </w:p>
          <w:p w:rsidR="00114F80" w:rsidRPr="0080212B" w:rsidRDefault="00481D65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DCF">
              <w:rPr>
                <w:rFonts w:ascii="Arial" w:hAnsi="Arial" w:cs="Arial"/>
                <w:sz w:val="22"/>
                <w:szCs w:val="22"/>
              </w:rPr>
              <w:t>Das Gerät umgehend vom Netz nehmen</w:t>
            </w:r>
          </w:p>
          <w:p w:rsidR="0080212B" w:rsidRPr="00636DCF" w:rsidRDefault="0080212B" w:rsidP="00636DCF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Im Brandfall Löschversuch unternehmen</w:t>
            </w:r>
          </w:p>
          <w:p w:rsidR="00636DCF" w:rsidRPr="00580D97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6" w:type="dxa"/>
          </w:tcPr>
          <w:p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:rsidTr="001263B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C64166">
        <w:trPr>
          <w:trHeight w:val="1489"/>
          <w:jc w:val="center"/>
        </w:trPr>
        <w:tc>
          <w:tcPr>
            <w:tcW w:w="1489" w:type="dxa"/>
            <w:gridSpan w:val="2"/>
          </w:tcPr>
          <w:p w:rsidR="00346242" w:rsidRDefault="0080212B">
            <w:pPr>
              <w:spacing w:before="60"/>
              <w:ind w:left="538" w:hanging="42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A7467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186055</wp:posOffset>
                  </wp:positionV>
                  <wp:extent cx="647700" cy="64770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942C80" w:rsidRPr="00942C80" w:rsidRDefault="00942C80">
            <w:pPr>
              <w:pStyle w:val="berschrift6"/>
              <w:ind w:left="600" w:hanging="425"/>
              <w:rPr>
                <w:sz w:val="16"/>
              </w:rPr>
            </w:pPr>
          </w:p>
          <w:p w:rsidR="0077137A" w:rsidRPr="0077137A" w:rsidRDefault="0077137A" w:rsidP="00271A0F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636DCF" w:rsidRPr="00C64166" w:rsidRDefault="00636DCF" w:rsidP="00636DCF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C64166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10"/>
                <w:szCs w:val="10"/>
              </w:rPr>
            </w:pPr>
          </w:p>
          <w:p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636DCF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636DCF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636DCF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6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1263B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1263B0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</w:t>
            </w:r>
          </w:p>
        </w:tc>
        <w:bookmarkStart w:id="1" w:name="_GoBack"/>
        <w:bookmarkEnd w:id="1"/>
      </w:tr>
      <w:tr w:rsidR="00346242" w:rsidTr="001263B0">
        <w:trPr>
          <w:trHeight w:val="944"/>
          <w:jc w:val="center"/>
        </w:trPr>
        <w:tc>
          <w:tcPr>
            <w:tcW w:w="147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1263B0" w:rsidRPr="00C64166" w:rsidRDefault="001263B0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C64166">
              <w:rPr>
                <w:rFonts w:ascii="Arial" w:hAnsi="Arial" w:cs="Arial"/>
                <w:sz w:val="22"/>
                <w:szCs w:val="22"/>
              </w:rPr>
              <w:t>Reparaturen, Wartungsarbeiten und Inspektionen dürfen nur von hiermit beauftragten, fachkun</w:t>
            </w:r>
            <w:r w:rsidRPr="00C64166">
              <w:rPr>
                <w:rFonts w:ascii="Arial" w:hAnsi="Arial" w:cs="Arial"/>
                <w:sz w:val="22"/>
                <w:szCs w:val="22"/>
              </w:rPr>
              <w:softHyphen/>
              <w:t>digen Personen durchgeführt und müssen dokumentiert werden.</w:t>
            </w:r>
          </w:p>
          <w:p w:rsidR="001263B0" w:rsidRPr="00C64166" w:rsidRDefault="001263B0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C64166">
              <w:rPr>
                <w:rFonts w:ascii="Arial" w:hAnsi="Arial" w:cs="Arial"/>
                <w:sz w:val="22"/>
                <w:szCs w:val="22"/>
              </w:rPr>
              <w:t>Unterwiesene Personen sollten in regelmäßigen Zeitabständen die Oberflächen reinigen, die Luftaustrittsöffnungen von Staub und Fasern reinigen, Wasserkocher entkalken und die Sicherheitsventile betätigen.</w:t>
            </w:r>
          </w:p>
          <w:p w:rsidR="00114F80" w:rsidRPr="001263B0" w:rsidRDefault="001263B0" w:rsidP="00C64166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color w:val="000000"/>
              </w:rPr>
            </w:pPr>
            <w:r w:rsidRPr="00C64166">
              <w:rPr>
                <w:rFonts w:ascii="Arial" w:hAnsi="Arial" w:cs="Arial"/>
                <w:sz w:val="22"/>
                <w:szCs w:val="22"/>
              </w:rPr>
              <w:t>Regelmäßige Prüfung nach BGV A2 veranlassen.</w:t>
            </w:r>
          </w:p>
        </w:tc>
        <w:tc>
          <w:tcPr>
            <w:tcW w:w="198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C64166" w:rsidRDefault="0077137A">
      <w:pPr>
        <w:rPr>
          <w:rFonts w:ascii="Arial" w:hAnsi="Arial" w:cs="Arial"/>
          <w:sz w:val="10"/>
          <w:szCs w:val="10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0212B">
              <w:rPr>
                <w:rFonts w:ascii="Arial" w:hAnsi="Arial" w:cs="Arial"/>
                <w:b/>
                <w:noProof/>
                <w:sz w:val="24"/>
                <w:szCs w:val="24"/>
              </w:rPr>
              <w:t>28.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2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E1" w:rsidRDefault="00F00DE1">
      <w:r>
        <w:separator/>
      </w:r>
    </w:p>
  </w:endnote>
  <w:endnote w:type="continuationSeparator" w:id="0">
    <w:p w:rsidR="00F00DE1" w:rsidRDefault="00F0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E1" w:rsidRDefault="00F00DE1">
      <w:r>
        <w:separator/>
      </w:r>
    </w:p>
  </w:footnote>
  <w:footnote w:type="continuationSeparator" w:id="0">
    <w:p w:rsidR="00F00DE1" w:rsidRDefault="00F0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F60"/>
    <w:multiLevelType w:val="hybridMultilevel"/>
    <w:tmpl w:val="103651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3073D"/>
    <w:multiLevelType w:val="hybridMultilevel"/>
    <w:tmpl w:val="B81CBB7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26827F99"/>
    <w:multiLevelType w:val="hybridMultilevel"/>
    <w:tmpl w:val="B5C0266C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A37A7"/>
    <w:multiLevelType w:val="hybridMultilevel"/>
    <w:tmpl w:val="84DA3942"/>
    <w:lvl w:ilvl="0" w:tplc="04070001">
      <w:start w:val="1"/>
      <w:numFmt w:val="bullet"/>
      <w:lvlText w:val=""/>
      <w:lvlJc w:val="left"/>
      <w:pPr>
        <w:tabs>
          <w:tab w:val="num" w:pos="227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4A834E0C"/>
    <w:multiLevelType w:val="hybridMultilevel"/>
    <w:tmpl w:val="EBE0A452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4635E"/>
    <w:multiLevelType w:val="hybridMultilevel"/>
    <w:tmpl w:val="C276C122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C2715E"/>
    <w:multiLevelType w:val="hybridMultilevel"/>
    <w:tmpl w:val="001A383E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653398"/>
    <w:multiLevelType w:val="hybridMultilevel"/>
    <w:tmpl w:val="2BDE67AC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0" w15:restartNumberingAfterBreak="0">
    <w:nsid w:val="78227FFD"/>
    <w:multiLevelType w:val="hybridMultilevel"/>
    <w:tmpl w:val="A042A0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F792B"/>
    <w:multiLevelType w:val="hybridMultilevel"/>
    <w:tmpl w:val="573CFF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604A8"/>
    <w:multiLevelType w:val="hybridMultilevel"/>
    <w:tmpl w:val="ACF4B61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D5B31"/>
    <w:rsid w:val="000E5964"/>
    <w:rsid w:val="00101D5B"/>
    <w:rsid w:val="00114F80"/>
    <w:rsid w:val="001263B0"/>
    <w:rsid w:val="00271A0F"/>
    <w:rsid w:val="00275876"/>
    <w:rsid w:val="00326872"/>
    <w:rsid w:val="00346242"/>
    <w:rsid w:val="003711AA"/>
    <w:rsid w:val="003F0249"/>
    <w:rsid w:val="00427512"/>
    <w:rsid w:val="00435734"/>
    <w:rsid w:val="00481D65"/>
    <w:rsid w:val="004C071C"/>
    <w:rsid w:val="00517FDA"/>
    <w:rsid w:val="00536390"/>
    <w:rsid w:val="00580D97"/>
    <w:rsid w:val="005D3EE9"/>
    <w:rsid w:val="00636DCF"/>
    <w:rsid w:val="00723EED"/>
    <w:rsid w:val="00753C2F"/>
    <w:rsid w:val="0077137A"/>
    <w:rsid w:val="0079520C"/>
    <w:rsid w:val="007A0632"/>
    <w:rsid w:val="0080212B"/>
    <w:rsid w:val="008D0086"/>
    <w:rsid w:val="008E0750"/>
    <w:rsid w:val="00942C80"/>
    <w:rsid w:val="00980FAB"/>
    <w:rsid w:val="009A3C1D"/>
    <w:rsid w:val="009B50CD"/>
    <w:rsid w:val="009F22BA"/>
    <w:rsid w:val="00A30182"/>
    <w:rsid w:val="00A62DB3"/>
    <w:rsid w:val="00A71567"/>
    <w:rsid w:val="00B16889"/>
    <w:rsid w:val="00C249CC"/>
    <w:rsid w:val="00C64166"/>
    <w:rsid w:val="00CB66DF"/>
    <w:rsid w:val="00D545C8"/>
    <w:rsid w:val="00D5580A"/>
    <w:rsid w:val="00DC6A0E"/>
    <w:rsid w:val="00E1107D"/>
    <w:rsid w:val="00E31920"/>
    <w:rsid w:val="00E8359F"/>
    <w:rsid w:val="00EC58D5"/>
    <w:rsid w:val="00F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6663E"/>
  <w15:chartTrackingRefBased/>
  <w15:docId w15:val="{8B880BCF-3540-4941-A029-FF25BDC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Elektrische Heizgeräte</dc:title>
  <dc:subject/>
  <dc:creator>Andreas Timpe</dc:creator>
  <cp:keywords/>
  <dc:description/>
  <cp:lastModifiedBy>NLSchB-AUG</cp:lastModifiedBy>
  <cp:revision>2</cp:revision>
  <cp:lastPrinted>2016-02-22T11:03:00Z</cp:lastPrinted>
  <dcterms:created xsi:type="dcterms:W3CDTF">2021-04-28T08:07:00Z</dcterms:created>
  <dcterms:modified xsi:type="dcterms:W3CDTF">2021-04-28T08:07:00Z</dcterms:modified>
</cp:coreProperties>
</file>