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0B09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2B6451" w:rsidRPr="00106A74" w:rsidRDefault="002C1F87" w:rsidP="000B092A">
            <w:pPr>
              <w:pStyle w:val="Textkrper"/>
              <w:jc w:val="center"/>
            </w:pPr>
            <w:bookmarkStart w:id="0" w:name="_Hlk382810628"/>
            <w:bookmarkStart w:id="1" w:name="_GoBack"/>
            <w:bookmarkEnd w:id="1"/>
            <w:r w:rsidRPr="00106A74">
              <w:t>Muster</w:t>
            </w:r>
          </w:p>
          <w:p w:rsidR="000B092A" w:rsidRPr="00106A74" w:rsidRDefault="000B092A" w:rsidP="000B092A">
            <w:pPr>
              <w:pStyle w:val="Textkrper"/>
              <w:jc w:val="center"/>
            </w:pPr>
            <w:r w:rsidRPr="00106A74">
              <w:t>Gesamtschule</w:t>
            </w:r>
          </w:p>
          <w:p w:rsidR="000B092A" w:rsidRPr="00484CB2" w:rsidRDefault="000B092A" w:rsidP="000B092A">
            <w:pPr>
              <w:jc w:val="center"/>
              <w:rPr>
                <w:rFonts w:ascii="Arial" w:hAnsi="Arial" w:cs="Arial"/>
                <w:sz w:val="18"/>
              </w:rPr>
            </w:pPr>
            <w:r w:rsidRPr="00484CB2">
              <w:rPr>
                <w:rFonts w:ascii="Arial" w:hAnsi="Arial" w:cs="Arial"/>
              </w:rPr>
              <w:t>Beispieldorf</w:t>
            </w:r>
          </w:p>
        </w:tc>
        <w:tc>
          <w:tcPr>
            <w:tcW w:w="4817" w:type="dxa"/>
            <w:tcBorders>
              <w:left w:val="nil"/>
            </w:tcBorders>
          </w:tcPr>
          <w:p w:rsidR="000B092A" w:rsidRDefault="000B092A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0B092A" w:rsidRPr="00A96D42" w:rsidRDefault="000B092A" w:rsidP="000B092A">
            <w:pPr>
              <w:jc w:val="center"/>
              <w:rPr>
                <w:rFonts w:ascii="Arial" w:hAnsi="Arial" w:cs="Arial"/>
              </w:rPr>
            </w:pPr>
            <w:r w:rsidRPr="00A96D42">
              <w:rPr>
                <w:rFonts w:ascii="Arial" w:hAnsi="Arial" w:cs="Arial"/>
                <w:b/>
                <w:sz w:val="28"/>
                <w:szCs w:val="28"/>
              </w:rPr>
              <w:t>für Sicherheitsschränke zur Lagerung brennbarer Stoffe</w:t>
            </w:r>
          </w:p>
        </w:tc>
        <w:tc>
          <w:tcPr>
            <w:tcW w:w="2659" w:type="dxa"/>
            <w:gridSpan w:val="4"/>
            <w:vAlign w:val="bottom"/>
          </w:tcPr>
          <w:p w:rsidR="000B092A" w:rsidRPr="00A50A46" w:rsidRDefault="000B092A" w:rsidP="000B0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Raum/Bereich:</w:t>
            </w:r>
          </w:p>
        </w:tc>
      </w:tr>
      <w:tr w:rsidR="000B09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0B092A" w:rsidRDefault="000B092A" w:rsidP="000B092A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0B092A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0B092A" w:rsidRDefault="002C1F87" w:rsidP="000B092A">
            <w:pPr>
              <w:pStyle w:val="Textkrper"/>
            </w:pPr>
            <w:r>
              <w:rPr>
                <w:noProof/>
                <w:sz w:val="16"/>
              </w:rPr>
              <w:drawing>
                <wp:inline distT="0" distB="0" distL="0" distR="0">
                  <wp:extent cx="752475" cy="6191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36" w:space="0" w:color="3366FF"/>
            </w:tcBorders>
          </w:tcPr>
          <w:p w:rsidR="000B092A" w:rsidRPr="00A96D42" w:rsidRDefault="000B092A" w:rsidP="000B092A">
            <w:pPr>
              <w:numPr>
                <w:ilvl w:val="0"/>
                <w:numId w:val="2"/>
              </w:numPr>
              <w:tabs>
                <w:tab w:val="clear" w:pos="360"/>
              </w:tabs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A96D42">
              <w:rPr>
                <w:rFonts w:ascii="Arial" w:hAnsi="Arial" w:cs="Arial"/>
              </w:rPr>
              <w:t>Durch Verdunstung leichtflüchtiger Lösemittel aus undichten Behältern oder nach Glasbruch kann sich im Innenraum des Schrankes bei ungenügender Absaugung ein zündfähiges oder explosionsfähiges Dampf-Luft-Gemisch bilden</w:t>
            </w:r>
          </w:p>
          <w:p w:rsidR="000B092A" w:rsidRPr="004D33E3" w:rsidRDefault="000B092A" w:rsidP="000B092A">
            <w:pPr>
              <w:numPr>
                <w:ilvl w:val="0"/>
                <w:numId w:val="2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A96D42">
              <w:rPr>
                <w:rFonts w:ascii="Arial" w:hAnsi="Arial" w:cs="Arial"/>
              </w:rPr>
              <w:t>Nach Glasbruch oder bei Luftzutritt infolge undichter Verschlüsse können sich reaktive Trockenmittel (z.B. Natrium-Kalium-Legierung) von selbst entzünden.</w:t>
            </w:r>
          </w:p>
        </w:tc>
      </w:tr>
      <w:tr w:rsidR="000B09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0B092A" w:rsidRPr="00CE1D1F" w:rsidRDefault="000B092A" w:rsidP="000B092A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0B092A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092A" w:rsidRDefault="000B092A" w:rsidP="000B092A">
            <w:pPr>
              <w:pStyle w:val="Textkrper"/>
            </w:pP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B092A" w:rsidRPr="00A96D42" w:rsidRDefault="000B092A" w:rsidP="000B092A">
            <w:pPr>
              <w:pStyle w:val="Textkrper"/>
            </w:pPr>
            <w:r w:rsidRPr="00A96D42">
              <w:rPr>
                <w:b/>
                <w:bCs/>
              </w:rPr>
              <w:t>Nicht gelagert</w:t>
            </w:r>
            <w:r w:rsidRPr="00A96D42">
              <w:t xml:space="preserve"> werden dürfen:</w:t>
            </w:r>
          </w:p>
          <w:p w:rsidR="000B092A" w:rsidRPr="00A96D42" w:rsidRDefault="000B092A" w:rsidP="000B092A">
            <w:pPr>
              <w:pStyle w:val="Textkrper"/>
              <w:numPr>
                <w:ilvl w:val="0"/>
                <w:numId w:val="3"/>
              </w:numPr>
            </w:pPr>
            <w:r w:rsidRPr="00A96D42">
              <w:t xml:space="preserve">Stoffe, die durch selbstentzündliche oder instabile Eigenschaften geeignet sind, zur Entstehung von Bränden und Explosion zu führen </w:t>
            </w:r>
          </w:p>
          <w:p w:rsidR="000B092A" w:rsidRPr="00A96D42" w:rsidRDefault="000B092A" w:rsidP="000B092A">
            <w:pPr>
              <w:pStyle w:val="Textkrper"/>
              <w:numPr>
                <w:ilvl w:val="0"/>
                <w:numId w:val="3"/>
              </w:numPr>
            </w:pPr>
            <w:r w:rsidRPr="00A96D42">
              <w:t>Stoffe, die korrosive Gase und Dämpfe abgeben (Gefährdung der Funktionsfähigkeit der Absperrvorrichtungen der Zu- und Abluft)</w:t>
            </w:r>
          </w:p>
          <w:p w:rsidR="000B092A" w:rsidRPr="00A96D42" w:rsidRDefault="000B092A" w:rsidP="000B092A">
            <w:pPr>
              <w:pStyle w:val="Textkrper"/>
              <w:numPr>
                <w:ilvl w:val="0"/>
                <w:numId w:val="3"/>
              </w:numPr>
            </w:pPr>
            <w:r w:rsidRPr="00A96D42">
              <w:t>Stoffe mit einer Zündtemperatur unter 100 °C, es sei denn, die Stoffe werden in Verpackungen gelagert, die eine Entzündung verhindert</w:t>
            </w:r>
          </w:p>
          <w:p w:rsidR="000B092A" w:rsidRDefault="000B092A" w:rsidP="000B092A">
            <w:pPr>
              <w:pStyle w:val="Textkrper"/>
            </w:pPr>
            <w:r w:rsidRPr="00A96D42">
              <w:t>(Diese Stoffe sollten separat außerhalb des Arbeitsraumes gelagert werden)</w:t>
            </w:r>
          </w:p>
          <w:p w:rsidR="000B092A" w:rsidRPr="003206A8" w:rsidRDefault="000B092A" w:rsidP="000B092A">
            <w:pPr>
              <w:pStyle w:val="EinzugGlied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206A8">
              <w:rPr>
                <w:rFonts w:ascii="Arial" w:hAnsi="Arial" w:cs="Arial"/>
                <w:sz w:val="22"/>
                <w:szCs w:val="22"/>
              </w:rPr>
              <w:t>Lösemittel und andere Chemikalien nur in dicht verschlossenen Behältern einstellen</w:t>
            </w:r>
          </w:p>
          <w:p w:rsidR="000B092A" w:rsidRPr="003206A8" w:rsidRDefault="000B092A" w:rsidP="000B092A">
            <w:pPr>
              <w:pStyle w:val="EinzugGlied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206A8">
              <w:rPr>
                <w:rFonts w:ascii="Arial" w:hAnsi="Arial" w:cs="Arial"/>
                <w:sz w:val="22"/>
                <w:szCs w:val="22"/>
              </w:rPr>
              <w:t>Regelmäßige Kontrolle der Dichtigkeit der Behälter vornehmen, vor allem von fettgedichteten Schliffen</w:t>
            </w:r>
          </w:p>
          <w:p w:rsidR="000B092A" w:rsidRPr="003206A8" w:rsidRDefault="000B092A" w:rsidP="000B092A">
            <w:pPr>
              <w:pStyle w:val="EinzugGlied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206A8">
              <w:rPr>
                <w:rFonts w:ascii="Arial" w:hAnsi="Arial" w:cs="Arial"/>
                <w:sz w:val="22"/>
                <w:szCs w:val="22"/>
              </w:rPr>
              <w:t>Eingestellte Rundkolben und Schlenkgefäße aus Glas vor dem Umstürzen sichern (z.B. Einstellen in geeignete Gefäße, beim Transport am Gefäßboden unterstützen)</w:t>
            </w:r>
          </w:p>
          <w:p w:rsidR="000B092A" w:rsidRPr="003206A8" w:rsidRDefault="000B092A" w:rsidP="000B092A">
            <w:pPr>
              <w:pStyle w:val="EinzugGlied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206A8">
              <w:rPr>
                <w:rFonts w:ascii="Arial" w:hAnsi="Arial" w:cs="Arial"/>
                <w:sz w:val="22"/>
                <w:szCs w:val="22"/>
              </w:rPr>
              <w:t>Die max. zulässigen Lagermengen in Arbeitsräumen müssen beachtet werden (siehe hierzu entsprechendes Merkblatt)</w:t>
            </w:r>
          </w:p>
          <w:p w:rsidR="000B092A" w:rsidRPr="003206A8" w:rsidRDefault="000B092A" w:rsidP="000B092A">
            <w:pPr>
              <w:pStyle w:val="EinzugGlied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206A8">
              <w:rPr>
                <w:rFonts w:ascii="Arial" w:hAnsi="Arial" w:cs="Arial"/>
                <w:sz w:val="22"/>
                <w:szCs w:val="22"/>
              </w:rPr>
              <w:t>Türen nach der Entnahme von Chemikalien schließen. Türen nicht durch Keile oder vorgestellte Gegenstände ständig offen halten.</w:t>
            </w:r>
          </w:p>
          <w:p w:rsidR="000B092A" w:rsidRPr="00A96D42" w:rsidRDefault="000B092A" w:rsidP="000B092A">
            <w:pPr>
              <w:pStyle w:val="EinzugGlied"/>
              <w:numPr>
                <w:ilvl w:val="0"/>
                <w:numId w:val="6"/>
              </w:numPr>
            </w:pPr>
            <w:r w:rsidRPr="003206A8">
              <w:rPr>
                <w:rFonts w:ascii="Arial" w:hAnsi="Arial" w:cs="Arial"/>
                <w:sz w:val="22"/>
                <w:szCs w:val="22"/>
              </w:rPr>
              <w:t>Schutzbrille tragen! Beim Transport von Glasgefäßen in andere Räume Eimer etc. benutzen!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0B092A" w:rsidRDefault="000B092A" w:rsidP="000B092A">
            <w:pPr>
              <w:pStyle w:val="Textkrper"/>
            </w:pPr>
          </w:p>
        </w:tc>
      </w:tr>
      <w:tr w:rsidR="000B09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0B092A" w:rsidRDefault="000B092A" w:rsidP="000B092A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0B09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0B092A" w:rsidRDefault="000B092A" w:rsidP="000B092A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0B092A" w:rsidRDefault="000B092A" w:rsidP="000B092A">
            <w:pPr>
              <w:pStyle w:val="EinzugGlied"/>
              <w:numPr>
                <w:ilvl w:val="0"/>
                <w:numId w:val="4"/>
              </w:numPr>
              <w:spacing w:before="0"/>
              <w:ind w:left="362" w:hanging="1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Ist im Schrank Flüssigkeit ausgelaufen, muss die betreffende Auffangwanne sofort geleert und die ausgelaufenen Flüssigkeiten mit Bindemittel aufgenommen werden. Anschließend gründliche Reinigung durchführen. Ebenso müssen benetzte Gefäße gereinigt werden.</w:t>
            </w:r>
          </w:p>
          <w:p w:rsidR="000B092A" w:rsidRDefault="000B092A" w:rsidP="000B092A">
            <w:pPr>
              <w:pStyle w:val="EinzugGlied"/>
              <w:numPr>
                <w:ilvl w:val="0"/>
                <w:numId w:val="4"/>
              </w:numPr>
              <w:spacing w:before="0"/>
              <w:ind w:left="362" w:hanging="1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Festgestellte Schäden am Schrank dem Beauftragten für Sicherheit und Gesundheitsschutz melden.</w:t>
            </w:r>
          </w:p>
          <w:p w:rsidR="000B092A" w:rsidRDefault="000B092A" w:rsidP="000B092A">
            <w:pPr>
              <w:pStyle w:val="EinzugGlied"/>
              <w:numPr>
                <w:ilvl w:val="0"/>
                <w:numId w:val="0"/>
              </w:numPr>
              <w:spacing w:before="0"/>
              <w:ind w:left="181"/>
              <w:rPr>
                <w:rFonts w:ascii="Arial" w:hAnsi="Arial" w:cs="Arial"/>
                <w:sz w:val="2"/>
              </w:rPr>
            </w:pPr>
          </w:p>
          <w:p w:rsidR="000B092A" w:rsidRDefault="000B092A" w:rsidP="000B092A">
            <w:pPr>
              <w:pStyle w:val="EinzugGlied"/>
              <w:numPr>
                <w:ilvl w:val="0"/>
                <w:numId w:val="0"/>
              </w:numPr>
              <w:spacing w:before="0"/>
              <w:ind w:left="181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Öffnen des Schrankes nach einem Brandfall:</w:t>
            </w:r>
          </w:p>
          <w:p w:rsidR="000B092A" w:rsidRDefault="000B092A" w:rsidP="000B092A">
            <w:pPr>
              <w:pStyle w:val="EinzugGlied"/>
              <w:numPr>
                <w:ilvl w:val="0"/>
                <w:numId w:val="4"/>
              </w:numPr>
              <w:spacing w:before="0"/>
              <w:ind w:left="362" w:right="110" w:hanging="1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Schränke dürfen nach einem Brand erst nach einem Zeitraum von </w:t>
            </w:r>
            <w:r>
              <w:rPr>
                <w:rFonts w:ascii="Arial" w:hAnsi="Arial" w:cs="Arial"/>
                <w:b/>
                <w:bCs/>
                <w:sz w:val="22"/>
              </w:rPr>
              <w:t>mindestens dem 6-fachen der Branddauer</w:t>
            </w:r>
            <w:r>
              <w:rPr>
                <w:rFonts w:ascii="Arial" w:hAnsi="Arial" w:cs="Arial"/>
                <w:sz w:val="22"/>
              </w:rPr>
              <w:t xml:space="preserve"> geöffnet werden. Sie müssen vollständig abgekühlt sein. (Achtung: In Abhängigkeit von der Branddauer kann sich im Inneren des Schrankes ein zündfähiges Dampf- Luftgemisch entwickelt haben)</w:t>
            </w:r>
          </w:p>
          <w:p w:rsidR="000B092A" w:rsidRDefault="000B092A" w:rsidP="000B092A">
            <w:pPr>
              <w:pStyle w:val="EinzugGlied"/>
              <w:numPr>
                <w:ilvl w:val="0"/>
                <w:numId w:val="4"/>
              </w:numPr>
              <w:spacing w:before="0"/>
              <w:ind w:left="362" w:hanging="1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 dem Öffnen des Schrankes sind alle möglichen Zündquellen im Umkreis von mindestens 10 m um die Schränke zu entfernen.</w:t>
            </w:r>
          </w:p>
          <w:p w:rsidR="000B092A" w:rsidRPr="00CD066D" w:rsidRDefault="000B092A" w:rsidP="000B092A">
            <w:pPr>
              <w:pStyle w:val="Textkrper"/>
            </w:pPr>
            <w:r>
              <w:t>Beim Öffnen der Schränke nur funkenfreie Werkzeuge benutzen.</w:t>
            </w:r>
          </w:p>
        </w:tc>
        <w:tc>
          <w:tcPr>
            <w:tcW w:w="138" w:type="dxa"/>
            <w:gridSpan w:val="2"/>
          </w:tcPr>
          <w:p w:rsidR="000B092A" w:rsidRDefault="000B092A" w:rsidP="000B092A">
            <w:pPr>
              <w:pStyle w:val="Textkrper"/>
            </w:pPr>
          </w:p>
        </w:tc>
      </w:tr>
      <w:tr w:rsidR="000B09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0B092A" w:rsidRDefault="000B092A" w:rsidP="000B092A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0B092A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0B092A" w:rsidRDefault="000B092A" w:rsidP="000B092A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0B092A" w:rsidRDefault="000B092A" w:rsidP="000B092A">
            <w:pPr>
              <w:pStyle w:val="EinzugGlied"/>
              <w:numPr>
                <w:ilvl w:val="0"/>
                <w:numId w:val="0"/>
              </w:numPr>
              <w:spacing w:before="0"/>
              <w:ind w:left="181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Monatliche Funktionsprüfung durch den Nutzer:</w:t>
            </w:r>
          </w:p>
          <w:p w:rsidR="000B092A" w:rsidRDefault="000B092A" w:rsidP="000B092A">
            <w:pPr>
              <w:pStyle w:val="EinzugGlied"/>
              <w:numPr>
                <w:ilvl w:val="0"/>
                <w:numId w:val="4"/>
              </w:numPr>
              <w:spacing w:before="0"/>
              <w:ind w:left="362" w:hanging="1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Überprüfung der Absaugung durch leicht Wollfluse oder Rauchröhrchen. Ein Luftsog muss im Inneren des Schrankes im Bereich der Abluftöffnung (Rückwand) feststellbar sein.</w:t>
            </w:r>
          </w:p>
          <w:p w:rsidR="000B092A" w:rsidRDefault="000B092A" w:rsidP="000B092A">
            <w:pPr>
              <w:pStyle w:val="EinzugGlied"/>
              <w:numPr>
                <w:ilvl w:val="0"/>
                <w:numId w:val="4"/>
              </w:numPr>
              <w:spacing w:before="0"/>
              <w:ind w:left="362" w:hanging="1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Überprüfung der selbsttätigen Schließung der Türen.</w:t>
            </w:r>
          </w:p>
          <w:p w:rsidR="000B092A" w:rsidRDefault="000B092A" w:rsidP="000B092A">
            <w:pPr>
              <w:pStyle w:val="EinzugGlied"/>
              <w:numPr>
                <w:ilvl w:val="0"/>
                <w:numId w:val="4"/>
              </w:numPr>
              <w:spacing w:before="0"/>
              <w:ind w:left="362" w:hanging="1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Überprüfung des festen Sitzes der Dichtungsstreifen in den Türfugen und an den Stirnseiten der Türen</w:t>
            </w:r>
          </w:p>
          <w:p w:rsidR="000B092A" w:rsidRDefault="000B092A" w:rsidP="000B092A">
            <w:pPr>
              <w:pStyle w:val="Text"/>
              <w:numPr>
                <w:ilvl w:val="0"/>
                <w:numId w:val="0"/>
              </w:numPr>
              <w:tabs>
                <w:tab w:val="left" w:pos="7940"/>
              </w:tabs>
              <w:spacing w:before="0" w:after="0"/>
              <w:rPr>
                <w:rFonts w:ascii="Arial" w:hAnsi="Arial" w:cs="Arial"/>
                <w:sz w:val="2"/>
              </w:rPr>
            </w:pPr>
          </w:p>
          <w:p w:rsidR="000B092A" w:rsidRDefault="000B092A" w:rsidP="000B092A">
            <w:pPr>
              <w:pStyle w:val="EinzugGlied"/>
              <w:numPr>
                <w:ilvl w:val="0"/>
                <w:numId w:val="0"/>
              </w:numPr>
              <w:spacing w:before="0"/>
              <w:ind w:left="181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Jährliche Wartung durch einen Sachkundigen</w:t>
            </w:r>
          </w:p>
          <w:p w:rsidR="000B092A" w:rsidRDefault="000B092A" w:rsidP="000B092A">
            <w:pPr>
              <w:pStyle w:val="EinzugGlied"/>
              <w:numPr>
                <w:ilvl w:val="0"/>
                <w:numId w:val="4"/>
              </w:numPr>
              <w:spacing w:before="0"/>
              <w:ind w:left="362" w:hanging="1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Prüftermin siehe Prüfplakette</w:t>
            </w:r>
          </w:p>
          <w:p w:rsidR="000B092A" w:rsidRDefault="000B092A" w:rsidP="000B092A">
            <w:pPr>
              <w:pStyle w:val="Textkrper"/>
            </w:pPr>
            <w:r>
              <w:t>Wartungsarbeiten nur nach Rücksprache mit den verantwortlichen AG-Leitern durchführen</w:t>
            </w:r>
          </w:p>
        </w:tc>
        <w:tc>
          <w:tcPr>
            <w:tcW w:w="138" w:type="dxa"/>
            <w:gridSpan w:val="2"/>
          </w:tcPr>
          <w:p w:rsidR="000B092A" w:rsidRDefault="000B092A" w:rsidP="000B092A">
            <w:pPr>
              <w:pStyle w:val="Textkrper"/>
            </w:pPr>
          </w:p>
        </w:tc>
      </w:tr>
      <w:bookmarkEnd w:id="0"/>
    </w:tbl>
    <w:p w:rsidR="000B092A" w:rsidRPr="0077137A" w:rsidRDefault="000B092A">
      <w:pPr>
        <w:rPr>
          <w:rFonts w:ascii="Arial" w:hAnsi="Arial" w:cs="Arial"/>
          <w:sz w:val="16"/>
        </w:rPr>
      </w:pPr>
    </w:p>
    <w:p w:rsidR="000B092A" w:rsidRDefault="000B092A">
      <w:pPr>
        <w:rPr>
          <w:rFonts w:ascii="Arial" w:hAnsi="Arial" w:cs="Arial"/>
          <w:sz w:val="22"/>
        </w:rPr>
      </w:pPr>
      <w:r w:rsidRPr="0077137A">
        <w:rPr>
          <w:rFonts w:ascii="Arial" w:hAnsi="Arial" w:cs="Arial"/>
          <w:b/>
        </w:rPr>
        <w:t>Name, Vorname:</w:t>
      </w:r>
      <w:r w:rsidRPr="0077137A">
        <w:rPr>
          <w:rFonts w:ascii="Arial" w:hAnsi="Arial" w:cs="Arial"/>
          <w:b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</w:instrText>
      </w:r>
      <w:r w:rsidR="002C1F87">
        <w:rPr>
          <w:rFonts w:ascii="Arial" w:hAnsi="Arial" w:cs="Arial"/>
          <w:b/>
        </w:rPr>
        <w:instrText>DATE</w:instrText>
      </w:r>
      <w:r>
        <w:rPr>
          <w:rFonts w:ascii="Arial" w:hAnsi="Arial" w:cs="Arial"/>
          <w:b/>
        </w:rPr>
        <w:instrText xml:space="preserve">  \@ "</w:instrText>
      </w:r>
      <w:r w:rsidR="002C1F87">
        <w:rPr>
          <w:rFonts w:ascii="Arial" w:hAnsi="Arial" w:cs="Arial"/>
          <w:b/>
        </w:rPr>
        <w:instrText>yyyy-MM-dd</w:instrText>
      </w:r>
      <w:r>
        <w:rPr>
          <w:rFonts w:ascii="Arial" w:hAnsi="Arial" w:cs="Arial"/>
          <w:b/>
        </w:rPr>
        <w:instrText xml:space="preserve">"  \* MERGEFORMAT </w:instrText>
      </w:r>
      <w:r>
        <w:rPr>
          <w:rFonts w:ascii="Arial" w:hAnsi="Arial" w:cs="Arial"/>
          <w:b/>
        </w:rPr>
        <w:fldChar w:fldCharType="separate"/>
      </w:r>
      <w:r w:rsidR="002C1F87">
        <w:rPr>
          <w:rFonts w:ascii="Arial" w:hAnsi="Arial" w:cs="Arial"/>
          <w:b/>
          <w:noProof/>
        </w:rPr>
        <w:t>2016-10-18</w:t>
      </w:r>
      <w:r>
        <w:rPr>
          <w:rFonts w:ascii="Arial" w:hAnsi="Arial" w:cs="Arial"/>
          <w:b/>
        </w:rPr>
        <w:fldChar w:fldCharType="end"/>
      </w:r>
    </w:p>
    <w:sectPr w:rsidR="000B092A" w:rsidSect="000B092A">
      <w:footerReference w:type="default" r:id="rId8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1F87">
      <w:r>
        <w:separator/>
      </w:r>
    </w:p>
  </w:endnote>
  <w:endnote w:type="continuationSeparator" w:id="0">
    <w:p w:rsidR="00000000" w:rsidRDefault="002C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2A" w:rsidRDefault="000B092A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1F87">
      <w:r>
        <w:separator/>
      </w:r>
    </w:p>
  </w:footnote>
  <w:footnote w:type="continuationSeparator" w:id="0">
    <w:p w:rsidR="00000000" w:rsidRDefault="002C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29E"/>
    <w:multiLevelType w:val="hybridMultilevel"/>
    <w:tmpl w:val="474ECE30"/>
    <w:lvl w:ilvl="0" w:tplc="5212E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12E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BF35E7"/>
    <w:multiLevelType w:val="hybridMultilevel"/>
    <w:tmpl w:val="5DD62E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503D5"/>
    <w:multiLevelType w:val="singleLevel"/>
    <w:tmpl w:val="E1BA5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2804CB"/>
    <w:multiLevelType w:val="hybridMultilevel"/>
    <w:tmpl w:val="A6E419EC"/>
    <w:lvl w:ilvl="0" w:tplc="D81655A6">
      <w:start w:val="1"/>
      <w:numFmt w:val="decimal"/>
      <w:lvlText w:val="%1)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5212E568">
      <w:start w:val="1"/>
      <w:numFmt w:val="bullet"/>
      <w:pStyle w:val="EinzugGlied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4" w15:restartNumberingAfterBreak="0">
    <w:nsid w:val="61F538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AB77B9"/>
    <w:multiLevelType w:val="hybridMultilevel"/>
    <w:tmpl w:val="AA8C4E72"/>
    <w:lvl w:ilvl="0" w:tplc="5212E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12E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B092A"/>
    <w:rsid w:val="002C1F8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C3B640-11B6-4D01-A3FF-6FC53F29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customStyle="1" w:styleId="zeile">
    <w:name w:val="Üzeile"/>
    <w:basedOn w:val="Standard"/>
    <w:rsid w:val="00A96D42"/>
    <w:pPr>
      <w:autoSpaceDE/>
      <w:autoSpaceDN/>
      <w:spacing w:before="120" w:after="120"/>
      <w:ind w:right="284"/>
      <w:jc w:val="center"/>
    </w:pPr>
    <w:rPr>
      <w:b/>
      <w:color w:val="FFFFFF"/>
      <w:sz w:val="32"/>
    </w:rPr>
  </w:style>
  <w:style w:type="paragraph" w:customStyle="1" w:styleId="EinzugGlied">
    <w:name w:val="EinzugGlied"/>
    <w:basedOn w:val="Standard"/>
    <w:rsid w:val="00A96D42"/>
    <w:pPr>
      <w:numPr>
        <w:ilvl w:val="1"/>
        <w:numId w:val="3"/>
      </w:numPr>
      <w:tabs>
        <w:tab w:val="left" w:pos="7940"/>
      </w:tabs>
      <w:autoSpaceDE/>
      <w:autoSpaceDN/>
      <w:spacing w:before="120"/>
      <w:ind w:right="284"/>
    </w:pPr>
    <w:rPr>
      <w:sz w:val="28"/>
    </w:rPr>
  </w:style>
  <w:style w:type="paragraph" w:customStyle="1" w:styleId="Text">
    <w:name w:val="Text"/>
    <w:basedOn w:val="Standard"/>
    <w:rsid w:val="00A96D42"/>
    <w:pPr>
      <w:autoSpaceDE/>
      <w:autoSpaceDN/>
      <w:spacing w:before="120" w:after="120"/>
      <w:ind w:left="851" w:right="284" w:hanging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664BAA3.dotm</Template>
  <TotalTime>0</TotalTime>
  <Pages>1</Pages>
  <Words>450</Words>
  <Characters>2839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Sicherheitsschränke</vt:lpstr>
      <vt:lpstr>Sicherheitsschränke</vt:lpstr>
    </vt:vector>
  </TitlesOfParts>
  <Manager/>
  <Company>AUG</Company>
  <LinksUpToDate>false</LinksUpToDate>
  <CharactersWithSpaces>3283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Sicherheitsschränke</dc:title>
  <dc:subject/>
  <dc:creator>CG</dc:creator>
  <cp:keywords/>
  <dc:description/>
  <cp:lastModifiedBy>Dresing, Nils (NLSchB)</cp:lastModifiedBy>
  <cp:revision>2</cp:revision>
  <cp:lastPrinted>2004-03-10T10:34:00Z</cp:lastPrinted>
  <dcterms:created xsi:type="dcterms:W3CDTF">2016-10-18T05:36:00Z</dcterms:created>
  <dcterms:modified xsi:type="dcterms:W3CDTF">2016-10-18T05:36:00Z</dcterms:modified>
  <cp:category/>
</cp:coreProperties>
</file>