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544"/>
        <w:gridCol w:w="1080"/>
        <w:gridCol w:w="4683"/>
        <w:gridCol w:w="2499"/>
        <w:gridCol w:w="22"/>
        <w:gridCol w:w="177"/>
      </w:tblGrid>
      <w:tr w:rsidR="006E3687" w:rsidTr="00C513D0">
        <w:trPr>
          <w:trHeight w:val="1065"/>
          <w:jc w:val="center"/>
        </w:trPr>
        <w:tc>
          <w:tcPr>
            <w:tcW w:w="2624" w:type="dxa"/>
            <w:gridSpan w:val="2"/>
            <w:tcBorders>
              <w:top w:val="single" w:sz="48" w:space="0" w:color="0000FF"/>
              <w:left w:val="single" w:sz="48" w:space="0" w:color="0000FF"/>
              <w:bottom w:val="nil"/>
              <w:right w:val="nil"/>
            </w:tcBorders>
            <w:vAlign w:val="center"/>
          </w:tcPr>
          <w:p w:rsidR="006E3687" w:rsidRPr="00744FAA" w:rsidRDefault="00744FAA" w:rsidP="00FA6373">
            <w:pPr>
              <w:jc w:val="center"/>
              <w:rPr>
                <w:rFonts w:ascii="Arial" w:hAnsi="Arial" w:cs="Arial"/>
              </w:rPr>
            </w:pPr>
            <w:bookmarkStart w:id="0" w:name="_Hlk382810628"/>
            <w:r w:rsidRPr="00744FAA">
              <w:rPr>
                <w:rFonts w:ascii="Arial" w:hAnsi="Arial" w:cs="Arial"/>
              </w:rPr>
              <w:t>Name/Logo der Schule</w:t>
            </w:r>
          </w:p>
        </w:tc>
        <w:tc>
          <w:tcPr>
            <w:tcW w:w="4683" w:type="dxa"/>
            <w:tcBorders>
              <w:left w:val="nil"/>
            </w:tcBorders>
          </w:tcPr>
          <w:p w:rsidR="006E3687" w:rsidRDefault="006E3687">
            <w:pPr>
              <w:pStyle w:val="berschrift3"/>
              <w:spacing w:before="60"/>
              <w:rPr>
                <w:sz w:val="44"/>
              </w:rPr>
            </w:pPr>
            <w:r>
              <w:rPr>
                <w:sz w:val="44"/>
              </w:rPr>
              <w:t>Betriebsanweisung</w:t>
            </w:r>
          </w:p>
          <w:p w:rsidR="0015707E" w:rsidRDefault="0015707E" w:rsidP="0015707E">
            <w:pPr>
              <w:jc w:val="center"/>
              <w:rPr>
                <w:rFonts w:ascii="Arial" w:hAnsi="Arial" w:cs="Arial"/>
              </w:rPr>
            </w:pPr>
            <w:r>
              <w:rPr>
                <w:rFonts w:ascii="Arial" w:hAnsi="Arial" w:cs="Arial"/>
              </w:rPr>
              <w:t>Für das Arbeiten mit</w:t>
            </w:r>
          </w:p>
          <w:p w:rsidR="006E3687" w:rsidRPr="0027787A" w:rsidRDefault="0015707E" w:rsidP="0015707E">
            <w:pPr>
              <w:jc w:val="center"/>
              <w:rPr>
                <w:rFonts w:ascii="Arial" w:hAnsi="Arial" w:cs="Arial"/>
                <w:sz w:val="28"/>
                <w:szCs w:val="28"/>
              </w:rPr>
            </w:pPr>
            <w:r w:rsidRPr="00143E34">
              <w:rPr>
                <w:rFonts w:ascii="Arial" w:hAnsi="Arial" w:cs="Arial"/>
                <w:sz w:val="24"/>
                <w:szCs w:val="24"/>
              </w:rPr>
              <w:t xml:space="preserve">Bunsenbrenner </w:t>
            </w:r>
            <w:proofErr w:type="spellStart"/>
            <w:r w:rsidRPr="00143E34">
              <w:rPr>
                <w:rFonts w:ascii="Arial" w:hAnsi="Arial" w:cs="Arial"/>
                <w:sz w:val="24"/>
                <w:szCs w:val="24"/>
              </w:rPr>
              <w:t>Labogaz</w:t>
            </w:r>
            <w:proofErr w:type="spellEnd"/>
            <w:r w:rsidRPr="00143E34">
              <w:rPr>
                <w:rFonts w:ascii="Arial" w:hAnsi="Arial" w:cs="Arial"/>
                <w:sz w:val="24"/>
                <w:szCs w:val="24"/>
              </w:rPr>
              <w:t xml:space="preserve"> 470</w:t>
            </w:r>
            <w:r w:rsidRPr="00143E34">
              <w:rPr>
                <w:rFonts w:ascii="Arial" w:hAnsi="Arial" w:cs="Arial"/>
                <w:sz w:val="24"/>
                <w:szCs w:val="24"/>
              </w:rPr>
              <w:br/>
              <w:t>Druckgaskartuschen CV 470 / CV 270</w:t>
            </w:r>
          </w:p>
        </w:tc>
        <w:tc>
          <w:tcPr>
            <w:tcW w:w="2698" w:type="dxa"/>
            <w:gridSpan w:val="3"/>
          </w:tcPr>
          <w:p w:rsidR="00DA4C02" w:rsidRPr="009D3A8B" w:rsidRDefault="00DA4C02" w:rsidP="00DA4C02">
            <w:pPr>
              <w:jc w:val="center"/>
              <w:rPr>
                <w:rFonts w:ascii="Arial" w:hAnsi="Arial" w:cs="Arial"/>
                <w:b/>
                <w:sz w:val="24"/>
                <w:szCs w:val="24"/>
              </w:rPr>
            </w:pPr>
            <w:r w:rsidRPr="009D3A8B">
              <w:rPr>
                <w:rFonts w:ascii="Arial" w:hAnsi="Arial" w:cs="Arial"/>
                <w:b/>
                <w:sz w:val="24"/>
                <w:szCs w:val="24"/>
              </w:rPr>
              <w:t>Raum</w:t>
            </w:r>
          </w:p>
          <w:p w:rsidR="00744FAA" w:rsidRDefault="00744FAA" w:rsidP="00DA4C02">
            <w:pPr>
              <w:jc w:val="center"/>
              <w:rPr>
                <w:rFonts w:ascii="Arial" w:hAnsi="Arial" w:cs="Arial"/>
                <w:b/>
                <w:sz w:val="40"/>
                <w:szCs w:val="40"/>
              </w:rPr>
            </w:pPr>
          </w:p>
          <w:p w:rsidR="00744FAA" w:rsidRPr="00C513D0" w:rsidRDefault="00744FAA" w:rsidP="00DA4C02">
            <w:pPr>
              <w:jc w:val="center"/>
              <w:rPr>
                <w:rFonts w:ascii="Arial" w:hAnsi="Arial" w:cs="Arial"/>
                <w:b/>
                <w:sz w:val="24"/>
                <w:szCs w:val="24"/>
              </w:rPr>
            </w:pPr>
          </w:p>
          <w:p w:rsidR="00921EE4" w:rsidRPr="005E6BEB" w:rsidRDefault="00DA4C02" w:rsidP="00DA4C02">
            <w:pPr>
              <w:jc w:val="center"/>
              <w:rPr>
                <w:rFonts w:ascii="Arial" w:hAnsi="Arial" w:cs="Arial"/>
                <w:b/>
                <w:sz w:val="22"/>
                <w:szCs w:val="22"/>
              </w:rPr>
            </w:pPr>
            <w:r w:rsidRPr="00CF5408">
              <w:rPr>
                <w:rFonts w:ascii="Arial" w:hAnsi="Arial" w:cs="Arial"/>
                <w:sz w:val="12"/>
                <w:szCs w:val="12"/>
              </w:rPr>
              <w:t>verantwortlich</w:t>
            </w:r>
          </w:p>
        </w:tc>
      </w:tr>
      <w:tr w:rsidR="006E3687" w:rsidTr="00C513D0">
        <w:trPr>
          <w:cantSplit/>
          <w:trHeight w:val="250"/>
          <w:jc w:val="center"/>
        </w:trPr>
        <w:tc>
          <w:tcPr>
            <w:tcW w:w="10005" w:type="dxa"/>
            <w:gridSpan w:val="6"/>
            <w:tcBorders>
              <w:top w:val="nil"/>
            </w:tcBorders>
            <w:shd w:val="clear" w:color="auto" w:fill="0000FF"/>
          </w:tcPr>
          <w:p w:rsidR="006E3687" w:rsidRDefault="006E3687" w:rsidP="006E3687">
            <w:pPr>
              <w:pStyle w:val="berschrift5"/>
              <w:spacing w:before="40" w:after="40"/>
            </w:pPr>
            <w:r>
              <w:t>Gefahren für Mensch und Umwelt</w:t>
            </w:r>
          </w:p>
        </w:tc>
      </w:tr>
      <w:tr w:rsidR="006E3687" w:rsidTr="0015707E">
        <w:trPr>
          <w:cantSplit/>
          <w:jc w:val="center"/>
        </w:trPr>
        <w:tc>
          <w:tcPr>
            <w:tcW w:w="1544" w:type="dxa"/>
            <w:tcBorders>
              <w:top w:val="nil"/>
              <w:bottom w:val="nil"/>
            </w:tcBorders>
          </w:tcPr>
          <w:p w:rsidR="006E3687" w:rsidRPr="009A05D5" w:rsidRDefault="00F41EC7" w:rsidP="00F41EC7">
            <w:pPr>
              <w:pStyle w:val="Textkrper"/>
              <w:jc w:val="center"/>
            </w:pPr>
            <w:r w:rsidRPr="0015707E">
              <w:rPr>
                <w:noProof/>
              </w:rPr>
              <w:drawing>
                <wp:inline distT="0" distB="0" distL="0" distR="0" wp14:anchorId="7626F051" wp14:editId="4EDE538D">
                  <wp:extent cx="756000" cy="756000"/>
                  <wp:effectExtent l="0" t="0" r="6350" b="6350"/>
                  <wp:docPr id="8" name="Grafik 8" descr="I:\Webgruppe\symbole_2017\GHS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Webgruppe\symbole_2017\GHS2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r w:rsidR="0015707E">
              <w:rPr>
                <w:noProof/>
              </w:rPr>
              <w:drawing>
                <wp:inline distT="0" distB="0" distL="0" distR="0" wp14:anchorId="42383971" wp14:editId="02006924">
                  <wp:extent cx="657225" cy="598990"/>
                  <wp:effectExtent l="0" t="0" r="0" b="0"/>
                  <wp:docPr id="7" name="Grafik 7" descr="I:\Webgruppe\symbole_2017\D-W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ebgruppe\symbole_2017\D-W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304" cy="601796"/>
                          </a:xfrm>
                          <a:prstGeom prst="rect">
                            <a:avLst/>
                          </a:prstGeom>
                          <a:noFill/>
                          <a:ln>
                            <a:noFill/>
                          </a:ln>
                        </pic:spPr>
                      </pic:pic>
                    </a:graphicData>
                  </a:graphic>
                </wp:inline>
              </w:drawing>
            </w:r>
          </w:p>
        </w:tc>
        <w:tc>
          <w:tcPr>
            <w:tcW w:w="8461" w:type="dxa"/>
            <w:gridSpan w:val="5"/>
            <w:tcBorders>
              <w:top w:val="nil"/>
              <w:bottom w:val="nil"/>
              <w:right w:val="single" w:sz="48" w:space="0" w:color="0000FF"/>
            </w:tcBorders>
          </w:tcPr>
          <w:p w:rsidR="0015707E" w:rsidRDefault="0015707E" w:rsidP="0015707E">
            <w:pPr>
              <w:numPr>
                <w:ilvl w:val="0"/>
                <w:numId w:val="15"/>
              </w:numPr>
              <w:autoSpaceDE/>
              <w:autoSpaceDN/>
              <w:spacing w:before="20" w:after="20"/>
              <w:rPr>
                <w:rFonts w:ascii="Arial" w:hAnsi="Arial" w:cs="Arial"/>
                <w:sz w:val="22"/>
                <w:szCs w:val="22"/>
              </w:rPr>
            </w:pPr>
            <w:r w:rsidRPr="0015707E">
              <w:rPr>
                <w:rFonts w:ascii="Arial" w:hAnsi="Arial" w:cs="Arial"/>
                <w:sz w:val="22"/>
                <w:szCs w:val="22"/>
              </w:rPr>
              <w:t xml:space="preserve">Die Druckgasdosen (Gaskartuschen) enthalten Propan/Butan-Flüssiggas. </w:t>
            </w:r>
          </w:p>
          <w:p w:rsidR="0015707E" w:rsidRPr="0015707E" w:rsidRDefault="0015707E" w:rsidP="0015707E">
            <w:pPr>
              <w:autoSpaceDE/>
              <w:autoSpaceDN/>
              <w:spacing w:before="20" w:after="20"/>
              <w:ind w:left="720"/>
              <w:rPr>
                <w:rFonts w:ascii="Arial" w:hAnsi="Arial" w:cs="Arial"/>
                <w:sz w:val="22"/>
                <w:szCs w:val="22"/>
              </w:rPr>
            </w:pPr>
            <w:r w:rsidRPr="0015707E">
              <w:rPr>
                <w:rFonts w:ascii="Arial" w:hAnsi="Arial" w:cs="Arial"/>
                <w:sz w:val="22"/>
                <w:szCs w:val="22"/>
              </w:rPr>
              <w:t>Siehe hierzu Gefahrstoffbetriebsanweisung Nr. 61</w:t>
            </w:r>
          </w:p>
          <w:p w:rsidR="0015707E" w:rsidRPr="0015707E" w:rsidRDefault="0015707E" w:rsidP="0015707E">
            <w:pPr>
              <w:numPr>
                <w:ilvl w:val="0"/>
                <w:numId w:val="15"/>
              </w:numPr>
              <w:autoSpaceDE/>
              <w:autoSpaceDN/>
              <w:spacing w:before="20" w:after="20"/>
              <w:rPr>
                <w:rFonts w:ascii="Arial" w:hAnsi="Arial" w:cs="Arial"/>
                <w:sz w:val="22"/>
                <w:szCs w:val="22"/>
              </w:rPr>
            </w:pPr>
            <w:r w:rsidRPr="0015707E">
              <w:rPr>
                <w:rFonts w:ascii="Arial" w:hAnsi="Arial" w:cs="Arial"/>
                <w:sz w:val="22"/>
                <w:szCs w:val="22"/>
              </w:rPr>
              <w:t>Das Gas ist hochentzündlich</w:t>
            </w:r>
            <w:r>
              <w:rPr>
                <w:noProof/>
              </w:rPr>
              <w:t xml:space="preserve">                                                                   </w:t>
            </w:r>
          </w:p>
          <w:p w:rsidR="0015707E" w:rsidRDefault="0015707E" w:rsidP="0015707E">
            <w:pPr>
              <w:numPr>
                <w:ilvl w:val="0"/>
                <w:numId w:val="15"/>
              </w:numPr>
              <w:autoSpaceDE/>
              <w:autoSpaceDN/>
              <w:spacing w:before="20" w:after="20"/>
              <w:rPr>
                <w:rFonts w:ascii="Arial" w:hAnsi="Arial" w:cs="Arial"/>
                <w:sz w:val="22"/>
                <w:szCs w:val="22"/>
              </w:rPr>
            </w:pPr>
            <w:r w:rsidRPr="0015707E">
              <w:rPr>
                <w:rFonts w:ascii="Arial" w:hAnsi="Arial" w:cs="Arial"/>
                <w:sz w:val="22"/>
                <w:szCs w:val="22"/>
              </w:rPr>
              <w:t xml:space="preserve">Mit Luft können explosionsfähige Gemische entstehen. </w:t>
            </w:r>
          </w:p>
          <w:p w:rsidR="0015707E" w:rsidRPr="0015707E" w:rsidRDefault="0015707E" w:rsidP="0015707E">
            <w:pPr>
              <w:autoSpaceDE/>
              <w:autoSpaceDN/>
              <w:spacing w:before="20" w:after="20"/>
              <w:ind w:left="720"/>
              <w:rPr>
                <w:rFonts w:ascii="Arial" w:hAnsi="Arial" w:cs="Arial"/>
                <w:sz w:val="22"/>
                <w:szCs w:val="22"/>
              </w:rPr>
            </w:pPr>
            <w:r w:rsidRPr="0015707E">
              <w:rPr>
                <w:rFonts w:ascii="Arial" w:hAnsi="Arial" w:cs="Arial"/>
                <w:sz w:val="22"/>
                <w:szCs w:val="22"/>
              </w:rPr>
              <w:t>(Zündbereich 1,5 – 8,5 %)</w:t>
            </w:r>
          </w:p>
          <w:p w:rsidR="0015707E" w:rsidRDefault="0015707E" w:rsidP="0015707E">
            <w:pPr>
              <w:numPr>
                <w:ilvl w:val="0"/>
                <w:numId w:val="15"/>
              </w:numPr>
              <w:autoSpaceDE/>
              <w:autoSpaceDN/>
              <w:spacing w:before="20" w:after="20"/>
              <w:rPr>
                <w:rFonts w:ascii="Arial" w:hAnsi="Arial" w:cs="Arial"/>
                <w:sz w:val="22"/>
                <w:szCs w:val="22"/>
              </w:rPr>
            </w:pPr>
            <w:r w:rsidRPr="0015707E">
              <w:rPr>
                <w:rFonts w:ascii="Arial" w:hAnsi="Arial" w:cs="Arial"/>
                <w:sz w:val="22"/>
                <w:szCs w:val="22"/>
              </w:rPr>
              <w:t>Gefahr des unkontrollierten Gasaustritts / Brandes.</w:t>
            </w:r>
          </w:p>
          <w:p w:rsidR="00FE73EB" w:rsidRPr="0015707E" w:rsidRDefault="0015707E" w:rsidP="0015707E">
            <w:pPr>
              <w:numPr>
                <w:ilvl w:val="0"/>
                <w:numId w:val="15"/>
              </w:numPr>
              <w:autoSpaceDE/>
              <w:autoSpaceDN/>
              <w:spacing w:before="20" w:after="20"/>
              <w:rPr>
                <w:rFonts w:ascii="Arial" w:hAnsi="Arial" w:cs="Arial"/>
                <w:sz w:val="22"/>
                <w:szCs w:val="22"/>
              </w:rPr>
            </w:pPr>
            <w:r w:rsidRPr="0015707E">
              <w:rPr>
                <w:rFonts w:ascii="Arial" w:hAnsi="Arial" w:cs="Arial"/>
                <w:sz w:val="22"/>
                <w:szCs w:val="22"/>
              </w:rPr>
              <w:t>Gefahr des Berstens der Behälter bei unzulässiger Erwärmung</w:t>
            </w:r>
          </w:p>
        </w:tc>
      </w:tr>
      <w:tr w:rsidR="006E3687" w:rsidTr="00C513D0">
        <w:trPr>
          <w:cantSplit/>
          <w:trHeight w:val="184"/>
          <w:jc w:val="center"/>
        </w:trPr>
        <w:tc>
          <w:tcPr>
            <w:tcW w:w="10005" w:type="dxa"/>
            <w:gridSpan w:val="6"/>
            <w:shd w:val="clear" w:color="auto" w:fill="0000FF"/>
          </w:tcPr>
          <w:p w:rsidR="006E3687" w:rsidRPr="00CE1D1F" w:rsidRDefault="006E3687" w:rsidP="006E3687">
            <w:pPr>
              <w:pStyle w:val="berschrift5"/>
              <w:spacing w:before="40" w:after="40"/>
            </w:pPr>
            <w:r w:rsidRPr="00CE1D1F">
              <w:t>Schutzmaßnahmen und Verhaltensregeln</w:t>
            </w:r>
          </w:p>
        </w:tc>
      </w:tr>
      <w:tr w:rsidR="006E3687" w:rsidTr="0015707E">
        <w:trPr>
          <w:cantSplit/>
          <w:jc w:val="center"/>
        </w:trPr>
        <w:tc>
          <w:tcPr>
            <w:tcW w:w="1544" w:type="dxa"/>
            <w:tcBorders>
              <w:bottom w:val="single" w:sz="4" w:space="0" w:color="auto"/>
            </w:tcBorders>
            <w:shd w:val="clear" w:color="auto" w:fill="FFFFFF"/>
          </w:tcPr>
          <w:p w:rsidR="006E3687" w:rsidRDefault="006E3687" w:rsidP="006E3687">
            <w:pPr>
              <w:pStyle w:val="Textkrper"/>
            </w:pPr>
          </w:p>
          <w:p w:rsidR="009A05D5" w:rsidRDefault="00F2367A" w:rsidP="006E3687">
            <w:pPr>
              <w:pStyle w:val="Textkrper"/>
              <w:rPr>
                <w:sz w:val="12"/>
              </w:rPr>
            </w:pPr>
            <w:r>
              <w:rPr>
                <w:sz w:val="12"/>
              </w:rPr>
              <w:t xml:space="preserve"> </w:t>
            </w:r>
            <w:r w:rsidR="00FE73EB">
              <w:rPr>
                <w:sz w:val="12"/>
              </w:rPr>
              <w:t xml:space="preserve"> </w:t>
            </w:r>
          </w:p>
          <w:p w:rsidR="009A05D5" w:rsidRDefault="00FE73EB" w:rsidP="006E3687">
            <w:pPr>
              <w:pStyle w:val="Textkrper"/>
              <w:rPr>
                <w:sz w:val="12"/>
              </w:rPr>
            </w:pPr>
            <w:r>
              <w:rPr>
                <w:sz w:val="12"/>
              </w:rPr>
              <w:t xml:space="preserve">  </w:t>
            </w:r>
          </w:p>
          <w:p w:rsidR="009A05D5" w:rsidRDefault="00F41EC7" w:rsidP="00F41EC7">
            <w:pPr>
              <w:pStyle w:val="Textkrper"/>
              <w:jc w:val="center"/>
            </w:pPr>
            <w:r>
              <w:rPr>
                <w:noProof/>
              </w:rPr>
              <w:drawing>
                <wp:inline distT="0" distB="0" distL="0" distR="0" wp14:anchorId="79B82C1B" wp14:editId="2980FF9F">
                  <wp:extent cx="756000" cy="756000"/>
                  <wp:effectExtent l="0" t="0" r="6350" b="6350"/>
                  <wp:docPr id="20" name="Grafik 20" descr="I:\Webgruppe\symbole_2017\D-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Webgruppe\symbole_2017\D-P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p w:rsidR="00F41EC7" w:rsidRDefault="00F41EC7" w:rsidP="00F41EC7">
            <w:pPr>
              <w:pStyle w:val="Textkrper"/>
              <w:jc w:val="center"/>
            </w:pPr>
          </w:p>
          <w:p w:rsidR="00BE6CDD" w:rsidRDefault="00F41EC7" w:rsidP="00F41EC7">
            <w:pPr>
              <w:pStyle w:val="Textkrper"/>
              <w:jc w:val="center"/>
            </w:pPr>
            <w:r>
              <w:rPr>
                <w:noProof/>
              </w:rPr>
              <w:drawing>
                <wp:inline distT="0" distB="0" distL="0" distR="0" wp14:anchorId="2F510ED7" wp14:editId="53B32519">
                  <wp:extent cx="756000" cy="756000"/>
                  <wp:effectExtent l="0" t="0" r="6350" b="6350"/>
                  <wp:docPr id="22" name="Grafik 22" descr="I:\Webgruppe\symbole_2017\D-M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Webgruppe\symbole_2017\D-M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c>
          <w:tcPr>
            <w:tcW w:w="8262" w:type="dxa"/>
            <w:gridSpan w:val="3"/>
            <w:tcBorders>
              <w:bottom w:val="single" w:sz="4" w:space="0" w:color="auto"/>
              <w:right w:val="nil"/>
            </w:tcBorders>
            <w:shd w:val="clear" w:color="auto" w:fill="FFFFFF"/>
          </w:tcPr>
          <w:p w:rsidR="00FE73EB" w:rsidRDefault="00FE73EB" w:rsidP="00FE73EB">
            <w:pPr>
              <w:widowControl w:val="0"/>
              <w:tabs>
                <w:tab w:val="left" w:pos="400"/>
              </w:tabs>
              <w:adjustRightInd w:val="0"/>
              <w:ind w:left="360"/>
              <w:rPr>
                <w:rFonts w:ascii="Arial" w:hAnsi="Arial" w:cs="Arial"/>
                <w:color w:val="000000"/>
                <w:sz w:val="22"/>
                <w:szCs w:val="22"/>
              </w:rPr>
            </w:pPr>
          </w:p>
          <w:p w:rsidR="0015707E" w:rsidRPr="00143E34" w:rsidRDefault="0015707E" w:rsidP="0015707E">
            <w:pPr>
              <w:pStyle w:val="Textkrper"/>
              <w:numPr>
                <w:ilvl w:val="0"/>
                <w:numId w:val="17"/>
              </w:numPr>
            </w:pPr>
            <w:r w:rsidRPr="00143E34">
              <w:t>Beim Einsatz ist die beiliegende Gebrauchsanweisung zu beachten.</w:t>
            </w:r>
          </w:p>
          <w:p w:rsidR="0015707E" w:rsidRPr="00143E34" w:rsidRDefault="0015707E" w:rsidP="0015707E">
            <w:pPr>
              <w:pStyle w:val="Textkrper"/>
              <w:numPr>
                <w:ilvl w:val="0"/>
                <w:numId w:val="17"/>
              </w:numPr>
            </w:pPr>
            <w:r w:rsidRPr="00143E34">
              <w:t xml:space="preserve">Der Bunsenbrenner </w:t>
            </w:r>
            <w:proofErr w:type="spellStart"/>
            <w:r w:rsidRPr="00143E34">
              <w:t>Labogaz</w:t>
            </w:r>
            <w:proofErr w:type="spellEnd"/>
            <w:r w:rsidRPr="00143E34">
              <w:t xml:space="preserve"> 470 darf ausschließlich mit der Butangasdose CV 470 und CV 270 betrieben werden!</w:t>
            </w:r>
          </w:p>
          <w:p w:rsidR="0015707E" w:rsidRPr="00143E34" w:rsidRDefault="0015707E" w:rsidP="0015707E">
            <w:pPr>
              <w:pStyle w:val="Textkrper"/>
              <w:numPr>
                <w:ilvl w:val="0"/>
                <w:numId w:val="17"/>
              </w:numPr>
            </w:pPr>
            <w:r w:rsidRPr="00143E34">
              <w:t>Beim Anbringen oder Abnehmen des Brenners immer auf sehr gute Belüftung achten od. im Abzug arbeiten. Brenner nie in der Nähe von Zündquellen (heiße Oberflächen, Flammen, Funken etc.) auf die Druckgaspackung montieren.</w:t>
            </w:r>
          </w:p>
          <w:p w:rsidR="0015707E" w:rsidRPr="00143E34" w:rsidRDefault="0015707E" w:rsidP="0015707E">
            <w:pPr>
              <w:pStyle w:val="Textkrper"/>
              <w:numPr>
                <w:ilvl w:val="0"/>
                <w:numId w:val="17"/>
              </w:numPr>
            </w:pPr>
            <w:r w:rsidRPr="00143E34">
              <w:t>Einen Sicherheitsabstand zu brennbaren Materialien einhalten.</w:t>
            </w:r>
          </w:p>
          <w:p w:rsidR="0015707E" w:rsidRPr="00143E34" w:rsidRDefault="0015707E" w:rsidP="0015707E">
            <w:pPr>
              <w:pStyle w:val="Textkrper"/>
              <w:numPr>
                <w:ilvl w:val="0"/>
                <w:numId w:val="17"/>
              </w:numPr>
            </w:pPr>
            <w:r w:rsidRPr="00143E34">
              <w:t>Druckgaspackung vor dem Anzünden nicht schütteln; nach den Anzünden einige Minuten ruhig stehen lassen. Auch während des Betriebes möglichst nicht übermäßig bewegen. Aufstellung auf waagrechter Fläche.</w:t>
            </w:r>
          </w:p>
          <w:p w:rsidR="0015707E" w:rsidRPr="00143E34" w:rsidRDefault="0015707E" w:rsidP="0015707E">
            <w:pPr>
              <w:pStyle w:val="Textkrper"/>
              <w:numPr>
                <w:ilvl w:val="0"/>
                <w:numId w:val="17"/>
              </w:numPr>
            </w:pPr>
            <w:r w:rsidRPr="00143E34">
              <w:t>Druckgasbehältnis nicht über 50°C erwärmen. (Sonne, weitere Brenner, Heizgeräte etc.)</w:t>
            </w:r>
          </w:p>
          <w:p w:rsidR="0015707E" w:rsidRPr="00143E34" w:rsidRDefault="0015707E" w:rsidP="0015707E">
            <w:pPr>
              <w:pStyle w:val="Textkrper"/>
              <w:numPr>
                <w:ilvl w:val="0"/>
                <w:numId w:val="17"/>
              </w:numPr>
            </w:pPr>
            <w:r w:rsidRPr="00143E34">
              <w:t>Aufbewahrung an gut belüfteten Orten.</w:t>
            </w:r>
          </w:p>
          <w:p w:rsidR="00FE73EB" w:rsidRPr="00942C80" w:rsidRDefault="0015707E" w:rsidP="0015707E">
            <w:pPr>
              <w:pStyle w:val="Textkrper"/>
              <w:numPr>
                <w:ilvl w:val="0"/>
                <w:numId w:val="17"/>
              </w:numPr>
              <w:spacing w:line="360" w:lineRule="auto"/>
            </w:pPr>
            <w:r w:rsidRPr="00143E34">
              <w:t>Druckgaspackung nicht gewaltsam öffnen oder verbrennen</w:t>
            </w:r>
            <w:r>
              <w:t>.</w:t>
            </w:r>
          </w:p>
        </w:tc>
        <w:tc>
          <w:tcPr>
            <w:tcW w:w="199" w:type="dxa"/>
            <w:gridSpan w:val="2"/>
            <w:tcBorders>
              <w:top w:val="nil"/>
              <w:left w:val="nil"/>
              <w:bottom w:val="nil"/>
            </w:tcBorders>
            <w:shd w:val="clear" w:color="auto" w:fill="FFFFFF"/>
          </w:tcPr>
          <w:p w:rsidR="006E3687" w:rsidRDefault="006E3687" w:rsidP="006E3687">
            <w:pPr>
              <w:pStyle w:val="Textkrper"/>
            </w:pPr>
          </w:p>
        </w:tc>
      </w:tr>
      <w:tr w:rsidR="006E3687" w:rsidTr="00C513D0">
        <w:trPr>
          <w:cantSplit/>
          <w:trHeight w:val="20"/>
          <w:jc w:val="center"/>
        </w:trPr>
        <w:tc>
          <w:tcPr>
            <w:tcW w:w="10005" w:type="dxa"/>
            <w:gridSpan w:val="6"/>
            <w:shd w:val="clear" w:color="auto" w:fill="0000FF"/>
          </w:tcPr>
          <w:p w:rsidR="006E3687" w:rsidRDefault="006E3687" w:rsidP="006E3687">
            <w:pPr>
              <w:pStyle w:val="berschrift5"/>
              <w:spacing w:before="40" w:after="40"/>
              <w:rPr>
                <w:b w:val="0"/>
                <w:bCs w:val="0"/>
                <w:sz w:val="22"/>
                <w:szCs w:val="24"/>
              </w:rPr>
            </w:pPr>
            <w:r w:rsidRPr="00CE1D1F">
              <w:t>Verhalten bei Störungen und im Gefahrenfall</w:t>
            </w:r>
          </w:p>
        </w:tc>
      </w:tr>
      <w:tr w:rsidR="006E3687" w:rsidTr="0015707E">
        <w:trPr>
          <w:trHeight w:val="496"/>
          <w:jc w:val="center"/>
        </w:trPr>
        <w:tc>
          <w:tcPr>
            <w:tcW w:w="1544" w:type="dxa"/>
          </w:tcPr>
          <w:p w:rsidR="006E3687" w:rsidRDefault="006E3687" w:rsidP="006E3687">
            <w:pPr>
              <w:pStyle w:val="Textkrper"/>
            </w:pPr>
          </w:p>
        </w:tc>
        <w:tc>
          <w:tcPr>
            <w:tcW w:w="8284" w:type="dxa"/>
            <w:gridSpan w:val="4"/>
          </w:tcPr>
          <w:p w:rsidR="005E5325" w:rsidRDefault="005E5325" w:rsidP="00FE73EB">
            <w:pPr>
              <w:pStyle w:val="Textkrper"/>
              <w:numPr>
                <w:ilvl w:val="0"/>
                <w:numId w:val="11"/>
              </w:numPr>
              <w:spacing w:line="276" w:lineRule="auto"/>
            </w:pPr>
            <w:r>
              <w:t xml:space="preserve">Bei Störungen oder Schäden an Maschinen oder Schutzausrüstungen </w:t>
            </w:r>
          </w:p>
          <w:p w:rsidR="005E5325" w:rsidRDefault="005E5325" w:rsidP="00FE73EB">
            <w:pPr>
              <w:pStyle w:val="Textkrper"/>
              <w:spacing w:line="276" w:lineRule="auto"/>
            </w:pPr>
            <w:r>
              <w:t xml:space="preserve">      Maschine ausschalten und vor unbefugtem Wiederanschalten sichern</w:t>
            </w:r>
          </w:p>
          <w:p w:rsidR="005E5325" w:rsidRDefault="00744FAA" w:rsidP="00FE73EB">
            <w:pPr>
              <w:pStyle w:val="Textkrper"/>
              <w:numPr>
                <w:ilvl w:val="0"/>
                <w:numId w:val="11"/>
              </w:numPr>
              <w:spacing w:line="276" w:lineRule="auto"/>
            </w:pPr>
            <w:r>
              <w:t>Lehrer informieren</w:t>
            </w:r>
          </w:p>
          <w:p w:rsidR="006E3687" w:rsidRPr="00CD066D" w:rsidRDefault="005E5325" w:rsidP="00FE73EB">
            <w:pPr>
              <w:pStyle w:val="Textkrper"/>
              <w:numPr>
                <w:ilvl w:val="0"/>
                <w:numId w:val="3"/>
              </w:numPr>
              <w:spacing w:line="276" w:lineRule="auto"/>
            </w:pPr>
            <w:r>
              <w:t>Schäden nur von Fachpersonal beseitigen lassen</w:t>
            </w:r>
          </w:p>
        </w:tc>
        <w:tc>
          <w:tcPr>
            <w:tcW w:w="177" w:type="dxa"/>
          </w:tcPr>
          <w:p w:rsidR="006E3687" w:rsidRDefault="006E3687" w:rsidP="006E3687">
            <w:pPr>
              <w:pStyle w:val="Textkrper"/>
            </w:pPr>
          </w:p>
        </w:tc>
      </w:tr>
      <w:tr w:rsidR="006E3687" w:rsidTr="00C513D0">
        <w:trPr>
          <w:cantSplit/>
          <w:jc w:val="center"/>
        </w:trPr>
        <w:tc>
          <w:tcPr>
            <w:tcW w:w="10005" w:type="dxa"/>
            <w:gridSpan w:val="6"/>
            <w:shd w:val="clear" w:color="auto" w:fill="0000FF"/>
          </w:tcPr>
          <w:p w:rsidR="006E3687" w:rsidRDefault="006E3687" w:rsidP="006E3687">
            <w:pPr>
              <w:pStyle w:val="berschrift5"/>
              <w:spacing w:before="40" w:after="40"/>
              <w:rPr>
                <w:b w:val="0"/>
                <w:bCs w:val="0"/>
                <w:szCs w:val="24"/>
              </w:rPr>
            </w:pPr>
            <w:r w:rsidRPr="00CE1D1F">
              <w:t>Erste Hilfe</w:t>
            </w:r>
          </w:p>
        </w:tc>
      </w:tr>
      <w:tr w:rsidR="006E3687" w:rsidTr="0015707E">
        <w:trPr>
          <w:jc w:val="center"/>
        </w:trPr>
        <w:tc>
          <w:tcPr>
            <w:tcW w:w="1544" w:type="dxa"/>
          </w:tcPr>
          <w:p w:rsidR="00F2367A" w:rsidRDefault="00F2367A" w:rsidP="006E3687">
            <w:pPr>
              <w:pStyle w:val="Textkrper"/>
            </w:pPr>
            <w:r>
              <w:t xml:space="preserve">  </w:t>
            </w:r>
          </w:p>
          <w:p w:rsidR="006E3687" w:rsidRPr="0077137A" w:rsidRDefault="00F2367A" w:rsidP="006E3687">
            <w:pPr>
              <w:pStyle w:val="Textkrper"/>
            </w:pPr>
            <w:r>
              <w:t xml:space="preserve">   </w:t>
            </w:r>
            <w:r w:rsidR="006E3687">
              <w:object w:dxaOrig="1171"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1pt;height:51pt" o:ole="" fillcolor="window">
                  <v:imagedata r:id="rId12" o:title=""/>
                </v:shape>
                <o:OLEObject Type="Embed" ProgID="Word.Picture.8" ShapeID="_x0000_i1033" DrawAspect="Content" ObjectID="_1581938778" r:id="rId13"/>
              </w:object>
            </w:r>
          </w:p>
        </w:tc>
        <w:tc>
          <w:tcPr>
            <w:tcW w:w="8284" w:type="dxa"/>
            <w:gridSpan w:val="4"/>
          </w:tcPr>
          <w:p w:rsidR="009A05D5" w:rsidRDefault="00F41EC7" w:rsidP="00BE6CDD">
            <w:pPr>
              <w:pStyle w:val="Textkrper"/>
              <w:numPr>
                <w:ilvl w:val="0"/>
                <w:numId w:val="12"/>
              </w:numPr>
              <w:spacing w:line="276" w:lineRule="auto"/>
            </w:pPr>
            <w:r>
              <w:t>Gerät</w:t>
            </w:r>
            <w:r w:rsidR="00744FAA">
              <w:t xml:space="preserve"> abschalten und sichern</w:t>
            </w:r>
          </w:p>
          <w:p w:rsidR="009A05D5" w:rsidRDefault="009A05D5" w:rsidP="00BE6CDD">
            <w:pPr>
              <w:pStyle w:val="Textkrper"/>
              <w:numPr>
                <w:ilvl w:val="0"/>
                <w:numId w:val="12"/>
              </w:numPr>
              <w:spacing w:line="276" w:lineRule="auto"/>
            </w:pPr>
            <w:r>
              <w:t>Den Lehrer (Ersthelfer)</w:t>
            </w:r>
            <w:r w:rsidR="00744FAA">
              <w:t xml:space="preserve"> informieren (siehe Alarmplan)</w:t>
            </w:r>
          </w:p>
          <w:p w:rsidR="009A05D5" w:rsidRDefault="009A05D5" w:rsidP="00BE6CDD">
            <w:pPr>
              <w:pStyle w:val="Textkrper"/>
              <w:numPr>
                <w:ilvl w:val="0"/>
                <w:numId w:val="12"/>
              </w:numPr>
              <w:spacing w:line="276" w:lineRule="auto"/>
            </w:pPr>
            <w:r>
              <w:t>Verletzun</w:t>
            </w:r>
            <w:r w:rsidR="00744FAA">
              <w:t>gen sofort versorgen</w:t>
            </w:r>
          </w:p>
          <w:p w:rsidR="009A05D5" w:rsidRDefault="009A05D5" w:rsidP="00BE6CDD">
            <w:pPr>
              <w:pStyle w:val="Textkrper"/>
              <w:numPr>
                <w:ilvl w:val="0"/>
                <w:numId w:val="12"/>
              </w:numPr>
              <w:spacing w:line="276" w:lineRule="auto"/>
            </w:pPr>
            <w:r>
              <w:t>Eintragu</w:t>
            </w:r>
            <w:r w:rsidR="00744FAA">
              <w:t>ng in das Verbandbuch vornehmen</w:t>
            </w:r>
          </w:p>
          <w:p w:rsidR="009A05D5" w:rsidRPr="009214D0" w:rsidRDefault="009A05D5" w:rsidP="009A05D5">
            <w:pPr>
              <w:pStyle w:val="Textkrper"/>
              <w:rPr>
                <w:sz w:val="10"/>
                <w:szCs w:val="10"/>
              </w:rPr>
            </w:pPr>
          </w:p>
          <w:p w:rsidR="006E3687" w:rsidRPr="009A05D5" w:rsidRDefault="009A05D5" w:rsidP="00F2367A">
            <w:pPr>
              <w:pStyle w:val="Textkrper"/>
              <w:tabs>
                <w:tab w:val="left" w:pos="5367"/>
              </w:tabs>
              <w:ind w:left="360"/>
            </w:pPr>
            <w:r w:rsidRPr="00240B9C">
              <w:rPr>
                <w:b/>
                <w:color w:val="FF0000"/>
                <w:sz w:val="24"/>
                <w:szCs w:val="24"/>
              </w:rPr>
              <w:t>Notruf: 112</w:t>
            </w:r>
            <w:r w:rsidR="00DA4C02">
              <w:rPr>
                <w:b/>
                <w:sz w:val="24"/>
                <w:szCs w:val="24"/>
              </w:rPr>
              <w:t xml:space="preserve">                                                </w:t>
            </w:r>
            <w:r w:rsidRPr="00240B9C">
              <w:rPr>
                <w:b/>
                <w:sz w:val="24"/>
                <w:szCs w:val="24"/>
              </w:rPr>
              <w:t>Krankentransport:  19222</w:t>
            </w:r>
          </w:p>
          <w:p w:rsidR="009A05D5" w:rsidRPr="004D33E3" w:rsidRDefault="009A05D5" w:rsidP="009A05D5">
            <w:pPr>
              <w:pStyle w:val="Textkrper"/>
              <w:tabs>
                <w:tab w:val="left" w:pos="5367"/>
              </w:tabs>
              <w:ind w:left="360"/>
            </w:pPr>
          </w:p>
        </w:tc>
        <w:tc>
          <w:tcPr>
            <w:tcW w:w="177" w:type="dxa"/>
          </w:tcPr>
          <w:p w:rsidR="006E3687" w:rsidRDefault="006E3687" w:rsidP="006E3687">
            <w:pPr>
              <w:pStyle w:val="Textkrper"/>
            </w:pPr>
          </w:p>
        </w:tc>
      </w:tr>
      <w:tr w:rsidR="006E3687" w:rsidTr="00C513D0">
        <w:trPr>
          <w:cantSplit/>
          <w:jc w:val="center"/>
        </w:trPr>
        <w:tc>
          <w:tcPr>
            <w:tcW w:w="10005" w:type="dxa"/>
            <w:gridSpan w:val="6"/>
            <w:shd w:val="clear" w:color="auto" w:fill="0000FF"/>
          </w:tcPr>
          <w:p w:rsidR="006E3687" w:rsidRDefault="006E3687" w:rsidP="006E3687">
            <w:pPr>
              <w:pStyle w:val="berschrift5"/>
              <w:spacing w:before="40" w:after="40"/>
              <w:rPr>
                <w:b w:val="0"/>
                <w:bCs w:val="0"/>
                <w:szCs w:val="24"/>
              </w:rPr>
            </w:pPr>
            <w:r w:rsidRPr="00CE1D1F">
              <w:t>Instandhaltung</w:t>
            </w:r>
          </w:p>
        </w:tc>
      </w:tr>
      <w:tr w:rsidR="006E3687" w:rsidTr="0015707E">
        <w:trPr>
          <w:trHeight w:val="944"/>
          <w:jc w:val="center"/>
        </w:trPr>
        <w:tc>
          <w:tcPr>
            <w:tcW w:w="1544" w:type="dxa"/>
          </w:tcPr>
          <w:p w:rsidR="006E3687" w:rsidRDefault="006E3687" w:rsidP="006E3687">
            <w:pPr>
              <w:pStyle w:val="Textkrper"/>
            </w:pPr>
          </w:p>
        </w:tc>
        <w:tc>
          <w:tcPr>
            <w:tcW w:w="8262" w:type="dxa"/>
            <w:gridSpan w:val="3"/>
          </w:tcPr>
          <w:p w:rsidR="009A05D5" w:rsidRDefault="009A05D5" w:rsidP="00BE6CDD">
            <w:pPr>
              <w:pStyle w:val="Textkrper"/>
              <w:numPr>
                <w:ilvl w:val="0"/>
                <w:numId w:val="13"/>
              </w:numPr>
              <w:spacing w:line="276" w:lineRule="auto"/>
            </w:pPr>
            <w:r>
              <w:t xml:space="preserve">Instandsetzung nur durch beauftragte und </w:t>
            </w:r>
            <w:r w:rsidR="00F41EC7">
              <w:t>unterwiesene Personen</w:t>
            </w:r>
            <w:bookmarkStart w:id="1" w:name="_GoBack"/>
            <w:bookmarkEnd w:id="1"/>
          </w:p>
          <w:p w:rsidR="00F41EC7" w:rsidRDefault="00F41EC7" w:rsidP="00F41EC7">
            <w:pPr>
              <w:pStyle w:val="Textkrper"/>
              <w:numPr>
                <w:ilvl w:val="0"/>
                <w:numId w:val="13"/>
              </w:numPr>
              <w:spacing w:line="276" w:lineRule="auto"/>
            </w:pPr>
            <w:r>
              <w:t>Gerät</w:t>
            </w:r>
            <w:r w:rsidR="009A05D5">
              <w:t xml:space="preserve"> nach Arbeitsende </w:t>
            </w:r>
            <w:r>
              <w:t>sorgfältig lagern</w:t>
            </w:r>
          </w:p>
          <w:p w:rsidR="006E3687" w:rsidRDefault="00F41EC7" w:rsidP="00F41EC7">
            <w:pPr>
              <w:pStyle w:val="Textkrper"/>
              <w:numPr>
                <w:ilvl w:val="0"/>
                <w:numId w:val="5"/>
              </w:numPr>
              <w:spacing w:line="276" w:lineRule="auto"/>
            </w:pPr>
            <w:r>
              <w:rPr>
                <w:b/>
              </w:rPr>
              <w:t xml:space="preserve">Jährlicher </w:t>
            </w:r>
            <w:r w:rsidR="00BE6CDD" w:rsidRPr="00947258">
              <w:rPr>
                <w:b/>
              </w:rPr>
              <w:t>Check</w:t>
            </w:r>
            <w:r w:rsidR="00BE6CDD">
              <w:t xml:space="preserve"> durch </w:t>
            </w:r>
            <w:r>
              <w:t>unterwiesene Lehrkraft</w:t>
            </w:r>
          </w:p>
        </w:tc>
        <w:tc>
          <w:tcPr>
            <w:tcW w:w="199" w:type="dxa"/>
            <w:gridSpan w:val="2"/>
          </w:tcPr>
          <w:p w:rsidR="006E3687" w:rsidRDefault="006E3687" w:rsidP="006E3687">
            <w:pPr>
              <w:pStyle w:val="Textkrper"/>
            </w:pPr>
          </w:p>
        </w:tc>
      </w:tr>
      <w:bookmarkEnd w:id="0"/>
    </w:tbl>
    <w:p w:rsidR="006E3687" w:rsidRPr="0077137A" w:rsidRDefault="006E3687">
      <w:pPr>
        <w:rPr>
          <w:rFonts w:ascii="Arial" w:hAnsi="Arial" w:cs="Arial"/>
          <w:sz w:val="16"/>
        </w:rPr>
      </w:pPr>
    </w:p>
    <w:tbl>
      <w:tblPr>
        <w:tblW w:w="10054" w:type="dxa"/>
        <w:jc w:val="center"/>
        <w:tblBorders>
          <w:top w:val="single" w:sz="4" w:space="0" w:color="auto"/>
          <w:left w:val="single" w:sz="4" w:space="0" w:color="auto"/>
          <w:bottom w:val="single" w:sz="4" w:space="0" w:color="auto"/>
          <w:right w:val="single" w:sz="4" w:space="0" w:color="auto"/>
        </w:tblBorders>
        <w:tblLayout w:type="fixed"/>
        <w:tblCellMar>
          <w:left w:w="59" w:type="dxa"/>
          <w:right w:w="59" w:type="dxa"/>
        </w:tblCellMar>
        <w:tblLook w:val="0000" w:firstRow="0" w:lastRow="0" w:firstColumn="0" w:lastColumn="0" w:noHBand="0" w:noVBand="0"/>
      </w:tblPr>
      <w:tblGrid>
        <w:gridCol w:w="1422"/>
        <w:gridCol w:w="2553"/>
        <w:gridCol w:w="1704"/>
        <w:gridCol w:w="2703"/>
        <w:gridCol w:w="1672"/>
      </w:tblGrid>
      <w:tr w:rsidR="00F2367A" w:rsidTr="00F2367A">
        <w:trPr>
          <w:trHeight w:val="240"/>
          <w:jc w:val="center"/>
        </w:trPr>
        <w:tc>
          <w:tcPr>
            <w:tcW w:w="1422" w:type="dxa"/>
            <w:tcBorders>
              <w:top w:val="nil"/>
              <w:left w:val="nil"/>
              <w:bottom w:val="nil"/>
            </w:tcBorders>
            <w:vAlign w:val="center"/>
          </w:tcPr>
          <w:p w:rsidR="00F2367A" w:rsidRDefault="00F2367A" w:rsidP="00797E5B">
            <w:pPr>
              <w:pStyle w:val="Textkrper"/>
            </w:pPr>
            <w:r>
              <w:rPr>
                <w:b/>
                <w:sz w:val="24"/>
                <w:szCs w:val="24"/>
              </w:rPr>
              <w:t>Freigabe:</w:t>
            </w:r>
          </w:p>
        </w:tc>
        <w:tc>
          <w:tcPr>
            <w:tcW w:w="2553" w:type="dxa"/>
            <w:tcBorders>
              <w:top w:val="nil"/>
              <w:bottom w:val="nil"/>
            </w:tcBorders>
            <w:shd w:val="clear" w:color="auto" w:fill="F2F2F2"/>
            <w:vAlign w:val="center"/>
          </w:tcPr>
          <w:p w:rsidR="00F2367A" w:rsidRPr="00D67510" w:rsidRDefault="00F2367A" w:rsidP="00797E5B">
            <w:pPr>
              <w:widowControl w:val="0"/>
              <w:adjustRightInd w:val="0"/>
              <w:ind w:left="453"/>
              <w:rPr>
                <w:rFonts w:ascii="Arial" w:hAnsi="Arial" w:cs="Arial"/>
                <w:color w:val="000000"/>
                <w:sz w:val="32"/>
                <w:szCs w:val="32"/>
              </w:rPr>
            </w:pPr>
          </w:p>
        </w:tc>
        <w:tc>
          <w:tcPr>
            <w:tcW w:w="1704" w:type="dxa"/>
            <w:tcBorders>
              <w:top w:val="nil"/>
              <w:bottom w:val="nil"/>
            </w:tcBorders>
            <w:vAlign w:val="center"/>
          </w:tcPr>
          <w:p w:rsidR="00F2367A" w:rsidRPr="001A46AE" w:rsidRDefault="00F2367A" w:rsidP="00F2367A">
            <w:pPr>
              <w:jc w:val="center"/>
              <w:rPr>
                <w:rFonts w:ascii="Arial" w:hAnsi="Arial" w:cs="Arial"/>
                <w:b/>
                <w:sz w:val="24"/>
                <w:szCs w:val="24"/>
              </w:rPr>
            </w:pPr>
            <w:r>
              <w:rPr>
                <w:rFonts w:ascii="Arial" w:hAnsi="Arial" w:cs="Arial"/>
                <w:b/>
                <w:sz w:val="24"/>
                <w:szCs w:val="24"/>
              </w:rPr>
              <w:t>Bearbeitung:</w:t>
            </w:r>
          </w:p>
        </w:tc>
        <w:tc>
          <w:tcPr>
            <w:tcW w:w="2703" w:type="dxa"/>
            <w:tcBorders>
              <w:top w:val="nil"/>
              <w:bottom w:val="nil"/>
            </w:tcBorders>
            <w:shd w:val="clear" w:color="auto" w:fill="F2F2F2"/>
            <w:vAlign w:val="center"/>
          </w:tcPr>
          <w:p w:rsidR="00F2367A" w:rsidRDefault="00F2367A" w:rsidP="00797E5B">
            <w:pPr>
              <w:rPr>
                <w:rFonts w:ascii="Arial" w:hAnsi="Arial" w:cs="Arial"/>
                <w:sz w:val="24"/>
                <w:szCs w:val="24"/>
              </w:rPr>
            </w:pPr>
          </w:p>
          <w:p w:rsidR="00744FAA" w:rsidRPr="007062AB" w:rsidRDefault="00744FAA" w:rsidP="00797E5B">
            <w:pPr>
              <w:rPr>
                <w:rFonts w:ascii="Arial" w:hAnsi="Arial" w:cs="Arial"/>
                <w:sz w:val="24"/>
                <w:szCs w:val="24"/>
              </w:rPr>
            </w:pPr>
          </w:p>
        </w:tc>
        <w:tc>
          <w:tcPr>
            <w:tcW w:w="1672" w:type="dxa"/>
            <w:tcBorders>
              <w:top w:val="nil"/>
              <w:bottom w:val="nil"/>
              <w:right w:val="nil"/>
            </w:tcBorders>
            <w:vAlign w:val="center"/>
          </w:tcPr>
          <w:p w:rsidR="00F2367A" w:rsidRPr="002B0123" w:rsidRDefault="00F2367A" w:rsidP="00F2367A">
            <w:pPr>
              <w:jc w:val="right"/>
              <w:rPr>
                <w:sz w:val="22"/>
                <w:szCs w:val="22"/>
              </w:rPr>
            </w:pPr>
            <w:r w:rsidRPr="002B0123">
              <w:rPr>
                <w:rFonts w:ascii="Arial" w:hAnsi="Arial" w:cs="Arial"/>
                <w:b/>
                <w:sz w:val="22"/>
                <w:szCs w:val="22"/>
              </w:rPr>
              <w:fldChar w:fldCharType="begin"/>
            </w:r>
            <w:r w:rsidRPr="002B0123">
              <w:rPr>
                <w:rFonts w:ascii="Arial" w:hAnsi="Arial" w:cs="Arial"/>
                <w:b/>
                <w:sz w:val="22"/>
                <w:szCs w:val="22"/>
              </w:rPr>
              <w:instrText xml:space="preserve"> TIME \@ "d. MMMM yyyy" </w:instrText>
            </w:r>
            <w:r w:rsidRPr="002B0123">
              <w:rPr>
                <w:rFonts w:ascii="Arial" w:hAnsi="Arial" w:cs="Arial"/>
                <w:b/>
                <w:sz w:val="22"/>
                <w:szCs w:val="22"/>
              </w:rPr>
              <w:fldChar w:fldCharType="separate"/>
            </w:r>
            <w:r w:rsidR="0015707E">
              <w:rPr>
                <w:rFonts w:ascii="Arial" w:hAnsi="Arial" w:cs="Arial"/>
                <w:b/>
                <w:noProof/>
                <w:sz w:val="22"/>
                <w:szCs w:val="22"/>
              </w:rPr>
              <w:t>7. März 2018</w:t>
            </w:r>
            <w:r w:rsidRPr="002B0123">
              <w:rPr>
                <w:rFonts w:ascii="Arial" w:hAnsi="Arial" w:cs="Arial"/>
                <w:b/>
                <w:sz w:val="22"/>
                <w:szCs w:val="22"/>
              </w:rPr>
              <w:fldChar w:fldCharType="end"/>
            </w:r>
          </w:p>
        </w:tc>
      </w:tr>
    </w:tbl>
    <w:p w:rsidR="006E3687" w:rsidRDefault="006E3687" w:rsidP="00F2367A">
      <w:pPr>
        <w:rPr>
          <w:rFonts w:ascii="Arial" w:hAnsi="Arial" w:cs="Arial"/>
          <w:sz w:val="22"/>
        </w:rPr>
      </w:pPr>
    </w:p>
    <w:sectPr w:rsidR="006E3687" w:rsidSect="00F2367A">
      <w:footerReference w:type="default" r:id="rId14"/>
      <w:pgSz w:w="11909" w:h="16834" w:code="9"/>
      <w:pgMar w:top="567" w:right="851" w:bottom="408" w:left="1021" w:header="709" w:footer="45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C2" w:rsidRDefault="00020FC2">
      <w:r>
        <w:separator/>
      </w:r>
    </w:p>
  </w:endnote>
  <w:endnote w:type="continuationSeparator" w:id="0">
    <w:p w:rsidR="00020FC2" w:rsidRDefault="0002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87" w:rsidRDefault="006E3687">
    <w:pPr>
      <w:pStyle w:val="Fuzeile"/>
      <w:tabs>
        <w:tab w:val="clear" w:pos="9072"/>
        <w:tab w:val="right" w:pos="9639"/>
      </w:tabs>
      <w:rPr>
        <w:rFonts w:ascii="Arial" w:hAnsi="Arial" w:cs="Arial"/>
        <w:sz w:val="18"/>
        <w:lang w:val="fr-FR"/>
      </w:rPr>
    </w:pPr>
    <w:r>
      <w:rPr>
        <w:lang w:val="fr-FR"/>
      </w:rPr>
      <w:t xml:space="preserve">                    </w:t>
    </w:r>
    <w:r>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C2" w:rsidRDefault="00020FC2">
      <w:r>
        <w:separator/>
      </w:r>
    </w:p>
  </w:footnote>
  <w:footnote w:type="continuationSeparator" w:id="0">
    <w:p w:rsidR="00020FC2" w:rsidRDefault="00020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BAA"/>
    <w:multiLevelType w:val="hybridMultilevel"/>
    <w:tmpl w:val="044074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1C75947"/>
    <w:multiLevelType w:val="hybridMultilevel"/>
    <w:tmpl w:val="5EDEF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7B134ED"/>
    <w:multiLevelType w:val="hybridMultilevel"/>
    <w:tmpl w:val="454E1E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3F06E06"/>
    <w:multiLevelType w:val="hybridMultilevel"/>
    <w:tmpl w:val="853A634C"/>
    <w:lvl w:ilvl="0" w:tplc="FFFFFFFF">
      <w:start w:val="1"/>
      <w:numFmt w:val="bullet"/>
      <w:lvlText w:val=""/>
      <w:lvlJc w:val="left"/>
      <w:pPr>
        <w:tabs>
          <w:tab w:val="num" w:pos="454"/>
        </w:tabs>
        <w:ind w:left="454" w:hanging="454"/>
      </w:pPr>
      <w:rPr>
        <w:rFonts w:ascii="Symbol" w:hAnsi="Symbol" w:hint="default"/>
        <w:color w:val="00000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557E0C"/>
    <w:multiLevelType w:val="hybridMultilevel"/>
    <w:tmpl w:val="DF5C4C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4911ACB"/>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6">
    <w:nsid w:val="263F04DE"/>
    <w:multiLevelType w:val="hybridMultilevel"/>
    <w:tmpl w:val="FBB01D46"/>
    <w:lvl w:ilvl="0" w:tplc="FFFFFFFF">
      <w:start w:val="1"/>
      <w:numFmt w:val="bullet"/>
      <w:lvlText w:val=""/>
      <w:lvlJc w:val="left"/>
      <w:pPr>
        <w:tabs>
          <w:tab w:val="num" w:pos="454"/>
        </w:tabs>
        <w:ind w:left="454" w:hanging="454"/>
      </w:pPr>
      <w:rPr>
        <w:rFonts w:ascii="Symbol" w:hAnsi="Symbol" w:hint="default"/>
        <w:color w:val="00000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1B517C8"/>
    <w:multiLevelType w:val="hybridMultilevel"/>
    <w:tmpl w:val="1D4E9D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ED6495C"/>
    <w:multiLevelType w:val="hybridMultilevel"/>
    <w:tmpl w:val="451A47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838432A"/>
    <w:multiLevelType w:val="hybridMultilevel"/>
    <w:tmpl w:val="B1548F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8C97C61"/>
    <w:multiLevelType w:val="hybridMultilevel"/>
    <w:tmpl w:val="D5D86A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E6B125E"/>
    <w:multiLevelType w:val="hybridMultilevel"/>
    <w:tmpl w:val="8FBCBF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554F05FE"/>
    <w:multiLevelType w:val="hybridMultilevel"/>
    <w:tmpl w:val="0E3C5E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579B0B96"/>
    <w:multiLevelType w:val="hybridMultilevel"/>
    <w:tmpl w:val="6CC060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58C96854"/>
    <w:multiLevelType w:val="hybridMultilevel"/>
    <w:tmpl w:val="7792B6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0D30FB2"/>
    <w:multiLevelType w:val="hybridMultilevel"/>
    <w:tmpl w:val="AAC6E7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BC1740D"/>
    <w:multiLevelType w:val="hybridMultilevel"/>
    <w:tmpl w:val="CFFEC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3"/>
  </w:num>
  <w:num w:numId="3">
    <w:abstractNumId w:val="15"/>
  </w:num>
  <w:num w:numId="4">
    <w:abstractNumId w:val="11"/>
  </w:num>
  <w:num w:numId="5">
    <w:abstractNumId w:val="10"/>
  </w:num>
  <w:num w:numId="6">
    <w:abstractNumId w:val="6"/>
  </w:num>
  <w:num w:numId="7">
    <w:abstractNumId w:val="7"/>
  </w:num>
  <w:num w:numId="8">
    <w:abstractNumId w:val="3"/>
  </w:num>
  <w:num w:numId="9">
    <w:abstractNumId w:val="12"/>
  </w:num>
  <w:num w:numId="10">
    <w:abstractNumId w:val="1"/>
  </w:num>
  <w:num w:numId="11">
    <w:abstractNumId w:val="9"/>
  </w:num>
  <w:num w:numId="12">
    <w:abstractNumId w:val="16"/>
  </w:num>
  <w:num w:numId="13">
    <w:abstractNumId w:val="4"/>
  </w:num>
  <w:num w:numId="14">
    <w:abstractNumId w:val="14"/>
  </w:num>
  <w:num w:numId="15">
    <w:abstractNumId w:val="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50"/>
    <w:rsid w:val="00020FC2"/>
    <w:rsid w:val="0015707E"/>
    <w:rsid w:val="0027787A"/>
    <w:rsid w:val="002B0123"/>
    <w:rsid w:val="00447F67"/>
    <w:rsid w:val="004C6329"/>
    <w:rsid w:val="005E5325"/>
    <w:rsid w:val="005E6BEB"/>
    <w:rsid w:val="006E3687"/>
    <w:rsid w:val="00744FAA"/>
    <w:rsid w:val="007540A8"/>
    <w:rsid w:val="00797E5B"/>
    <w:rsid w:val="008B0965"/>
    <w:rsid w:val="008E0750"/>
    <w:rsid w:val="00921EE4"/>
    <w:rsid w:val="009A05D5"/>
    <w:rsid w:val="009D3A8B"/>
    <w:rsid w:val="00AE1F67"/>
    <w:rsid w:val="00B30DC7"/>
    <w:rsid w:val="00BE6CDD"/>
    <w:rsid w:val="00C513D0"/>
    <w:rsid w:val="00D4175F"/>
    <w:rsid w:val="00DA4C02"/>
    <w:rsid w:val="00E31665"/>
    <w:rsid w:val="00F2367A"/>
    <w:rsid w:val="00F2723E"/>
    <w:rsid w:val="00F41EC7"/>
    <w:rsid w:val="00F45E87"/>
    <w:rsid w:val="00FA33F2"/>
    <w:rsid w:val="00FA6373"/>
    <w:rsid w:val="00FE73E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Sprechblasentext">
    <w:name w:val="Balloon Text"/>
    <w:basedOn w:val="Standard"/>
    <w:link w:val="SprechblasentextZchn"/>
    <w:uiPriority w:val="99"/>
    <w:semiHidden/>
    <w:unhideWhenUsed/>
    <w:rsid w:val="009A05D5"/>
    <w:rPr>
      <w:rFonts w:ascii="Tahoma" w:hAnsi="Tahoma" w:cs="Tahoma"/>
      <w:sz w:val="16"/>
      <w:szCs w:val="16"/>
    </w:rPr>
  </w:style>
  <w:style w:type="character" w:customStyle="1" w:styleId="SprechblasentextZchn">
    <w:name w:val="Sprechblasentext Zchn"/>
    <w:link w:val="Sprechblasentext"/>
    <w:uiPriority w:val="99"/>
    <w:semiHidden/>
    <w:rsid w:val="009A0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Sprechblasentext">
    <w:name w:val="Balloon Text"/>
    <w:basedOn w:val="Standard"/>
    <w:link w:val="SprechblasentextZchn"/>
    <w:uiPriority w:val="99"/>
    <w:semiHidden/>
    <w:unhideWhenUsed/>
    <w:rsid w:val="009A05D5"/>
    <w:rPr>
      <w:rFonts w:ascii="Tahoma" w:hAnsi="Tahoma" w:cs="Tahoma"/>
      <w:sz w:val="16"/>
      <w:szCs w:val="16"/>
    </w:rPr>
  </w:style>
  <w:style w:type="character" w:customStyle="1" w:styleId="SprechblasentextZchn">
    <w:name w:val="Sprechblasentext Zchn"/>
    <w:link w:val="Sprechblasentext"/>
    <w:uiPriority w:val="99"/>
    <w:semiHidden/>
    <w:rsid w:val="009A0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1999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Kreissäge Holz</vt:lpstr>
      <vt:lpstr>Kreissäge Holz</vt:lpstr>
    </vt:vector>
  </TitlesOfParts>
  <Company>AUG</Company>
  <LinksUpToDate>false</LinksUpToDate>
  <CharactersWithSpaces>2245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Bunsenbrenner</dc:title>
  <dc:creator>CG;Andreas Timpe</dc:creator>
  <cp:lastModifiedBy>admin</cp:lastModifiedBy>
  <cp:revision>2</cp:revision>
  <cp:lastPrinted>2016-01-22T08:17:00Z</cp:lastPrinted>
  <dcterms:created xsi:type="dcterms:W3CDTF">2018-03-07T13:40:00Z</dcterms:created>
  <dcterms:modified xsi:type="dcterms:W3CDTF">2018-03-07T13:40:00Z</dcterms:modified>
</cp:coreProperties>
</file>