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 w:type="dxa"/>
        <w:tblLayout w:type="fixed"/>
        <w:tblCellMar>
          <w:left w:w="70" w:type="dxa"/>
          <w:right w:w="70" w:type="dxa"/>
        </w:tblCellMar>
        <w:tblLook w:val="0000" w:firstRow="0" w:lastRow="0" w:firstColumn="0" w:lastColumn="0" w:noHBand="0" w:noVBand="0"/>
      </w:tblPr>
      <w:tblGrid>
        <w:gridCol w:w="1060"/>
        <w:gridCol w:w="286"/>
        <w:gridCol w:w="709"/>
        <w:gridCol w:w="1559"/>
        <w:gridCol w:w="4254"/>
        <w:gridCol w:w="930"/>
        <w:gridCol w:w="2049"/>
      </w:tblGrid>
      <w:tr w:rsidR="00392F06">
        <w:tblPrEx>
          <w:tblCellMar>
            <w:top w:w="0" w:type="dxa"/>
            <w:bottom w:w="0" w:type="dxa"/>
          </w:tblCellMar>
        </w:tblPrEx>
        <w:tc>
          <w:tcPr>
            <w:tcW w:w="1346" w:type="dxa"/>
            <w:gridSpan w:val="2"/>
            <w:tcBorders>
              <w:top w:val="single" w:sz="48" w:space="0" w:color="FF00FF"/>
              <w:left w:val="single" w:sz="48" w:space="0" w:color="FF00FF"/>
              <w:right w:val="single" w:sz="6" w:space="0" w:color="auto"/>
            </w:tcBorders>
          </w:tcPr>
          <w:p w:rsidR="00392F06" w:rsidRDefault="00392F06">
            <w:pPr>
              <w:pStyle w:val="berschrift4"/>
            </w:pPr>
            <w:bookmarkStart w:id="0" w:name="_GoBack"/>
            <w:r>
              <w:t>S1</w:t>
            </w:r>
          </w:p>
        </w:tc>
        <w:tc>
          <w:tcPr>
            <w:tcW w:w="7452" w:type="dxa"/>
            <w:gridSpan w:val="4"/>
            <w:tcBorders>
              <w:top w:val="single" w:sz="48" w:space="0" w:color="FF00FF"/>
              <w:left w:val="single" w:sz="6" w:space="0" w:color="auto"/>
              <w:right w:val="single" w:sz="6" w:space="0" w:color="auto"/>
            </w:tcBorders>
          </w:tcPr>
          <w:p w:rsidR="00392F06" w:rsidRDefault="00392F06">
            <w:pPr>
              <w:pStyle w:val="berschrift3"/>
              <w:rPr>
                <w:sz w:val="32"/>
              </w:rPr>
            </w:pPr>
            <w:r>
              <w:rPr>
                <w:sz w:val="32"/>
              </w:rPr>
              <w:t>MUSTERBETRIEBSANWEISUNG</w:t>
            </w:r>
          </w:p>
          <w:p w:rsidR="00392F06" w:rsidRDefault="00392F06">
            <w:pPr>
              <w:spacing w:before="0" w:after="0"/>
              <w:jc w:val="center"/>
              <w:rPr>
                <w:b/>
                <w:spacing w:val="60"/>
                <w:sz w:val="28"/>
              </w:rPr>
            </w:pPr>
          </w:p>
          <w:p w:rsidR="00392F06" w:rsidRDefault="00392F06">
            <w:pPr>
              <w:spacing w:before="0" w:after="0"/>
              <w:jc w:val="center"/>
              <w:rPr>
                <w:spacing w:val="60"/>
                <w:sz w:val="20"/>
              </w:rPr>
            </w:pPr>
            <w:r>
              <w:rPr>
                <w:spacing w:val="60"/>
                <w:sz w:val="20"/>
              </w:rPr>
              <w:t xml:space="preserve">arbeitsbereichsbezogen  nach §12 (1) BiostoffVO und §7 GenTG </w:t>
            </w:r>
          </w:p>
          <w:p w:rsidR="00392F06" w:rsidRDefault="00392F06">
            <w:pPr>
              <w:spacing w:before="0" w:after="0"/>
              <w:jc w:val="center"/>
              <w:rPr>
                <w:sz w:val="20"/>
              </w:rPr>
            </w:pPr>
          </w:p>
        </w:tc>
        <w:tc>
          <w:tcPr>
            <w:tcW w:w="2045" w:type="dxa"/>
            <w:tcBorders>
              <w:top w:val="single" w:sz="48" w:space="0" w:color="FF00FF"/>
              <w:left w:val="single" w:sz="6" w:space="0" w:color="auto"/>
              <w:right w:val="single" w:sz="48" w:space="0" w:color="FF00FF"/>
            </w:tcBorders>
          </w:tcPr>
          <w:p w:rsidR="00392F06" w:rsidRDefault="00392F06">
            <w:pPr>
              <w:spacing w:before="0" w:after="120"/>
              <w:jc w:val="center"/>
            </w:pPr>
            <w:r>
              <w:t xml:space="preserve">Stand </w:t>
            </w:r>
            <w:r>
              <w:fldChar w:fldCharType="begin"/>
            </w:r>
            <w:r>
              <w:instrText xml:space="preserve"> </w:instrText>
            </w:r>
            <w:r w:rsidR="00A2222F">
              <w:instrText>TIME</w:instrText>
            </w:r>
            <w:r>
              <w:instrText xml:space="preserve"> \@ "</w:instrText>
            </w:r>
            <w:r w:rsidR="00A2222F">
              <w:instrText>dd.MM.yyyy</w:instrText>
            </w:r>
            <w:r>
              <w:instrText xml:space="preserve">" </w:instrText>
            </w:r>
            <w:r>
              <w:fldChar w:fldCharType="separate"/>
            </w:r>
            <w:r w:rsidR="00A2222F">
              <w:rPr>
                <w:noProof/>
              </w:rPr>
              <w:t>18.10.2016</w:t>
            </w:r>
            <w:r>
              <w:fldChar w:fldCharType="end"/>
            </w:r>
          </w:p>
          <w:p w:rsidR="00392F06" w:rsidRDefault="00392F06">
            <w:pPr>
              <w:spacing w:before="0" w:after="120"/>
              <w:jc w:val="center"/>
            </w:pPr>
            <w:r>
              <w:t>Unterschrift:</w:t>
            </w:r>
          </w:p>
        </w:tc>
      </w:tr>
      <w:tr w:rsidR="00392F06">
        <w:tblPrEx>
          <w:tblCellMar>
            <w:top w:w="0" w:type="dxa"/>
            <w:bottom w:w="0" w:type="dxa"/>
          </w:tblCellMar>
        </w:tblPrEx>
        <w:tc>
          <w:tcPr>
            <w:tcW w:w="10844" w:type="dxa"/>
            <w:gridSpan w:val="7"/>
            <w:tcBorders>
              <w:left w:val="single" w:sz="48" w:space="0" w:color="FF00FF"/>
              <w:right w:val="single" w:sz="48" w:space="0" w:color="FF00FF"/>
            </w:tcBorders>
          </w:tcPr>
          <w:p w:rsidR="00392F06" w:rsidRDefault="00392F06">
            <w:pPr>
              <w:pStyle w:val="TitelOhne"/>
              <w:shd w:val="clear" w:color="auto" w:fill="FF00FF"/>
              <w:rPr>
                <w:sz w:val="24"/>
              </w:rPr>
            </w:pPr>
            <w:r>
              <w:rPr>
                <w:sz w:val="24"/>
              </w:rPr>
              <w:t>GEFAHRENBEZEICHNUNG</w:t>
            </w:r>
          </w:p>
        </w:tc>
      </w:tr>
      <w:tr w:rsidR="00392F06">
        <w:tblPrEx>
          <w:tblCellMar>
            <w:top w:w="0" w:type="dxa"/>
            <w:bottom w:w="0" w:type="dxa"/>
          </w:tblCellMar>
        </w:tblPrEx>
        <w:tc>
          <w:tcPr>
            <w:tcW w:w="10847" w:type="dxa"/>
            <w:gridSpan w:val="7"/>
            <w:tcBorders>
              <w:left w:val="single" w:sz="48" w:space="0" w:color="FF00FF"/>
              <w:right w:val="single" w:sz="48" w:space="0" w:color="FF00FF"/>
            </w:tcBorders>
          </w:tcPr>
          <w:p w:rsidR="00392F06" w:rsidRDefault="00392F06">
            <w:pPr>
              <w:pStyle w:val="Titel"/>
              <w:rPr>
                <w:sz w:val="28"/>
              </w:rPr>
            </w:pPr>
            <w:bookmarkStart w:id="1" w:name="StoffBezeichnung"/>
            <w:bookmarkEnd w:id="1"/>
            <w:r>
              <w:rPr>
                <w:sz w:val="28"/>
              </w:rPr>
              <w:t>Gentechnische Arbeiten der Sicherheitsstufe S1</w:t>
            </w:r>
          </w:p>
          <w:p w:rsidR="00392F06" w:rsidRDefault="00392F06">
            <w:pPr>
              <w:pStyle w:val="Titel"/>
              <w:jc w:val="both"/>
              <w:rPr>
                <w:b w:val="0"/>
                <w:sz w:val="22"/>
              </w:rPr>
            </w:pPr>
            <w:r>
              <w:rPr>
                <w:b w:val="0"/>
                <w:sz w:val="22"/>
              </w:rPr>
              <w:t>Der Sicherheitsstufe 1 sind gentechnische Arbeiten zuzuordnen, bei denen nach dem Stand der Wissenschaft unter Einhaltung der in dieser Betriebsanweisung beschriebenen Verhaltensregeln nicht von einem Risiko für die menschliche Gesundheit und die Umwelt auszugehen ist.</w:t>
            </w:r>
          </w:p>
          <w:p w:rsidR="00392F06" w:rsidRDefault="00392F06">
            <w:pPr>
              <w:pStyle w:val="Titel"/>
              <w:jc w:val="both"/>
              <w:rPr>
                <w:b w:val="0"/>
                <w:sz w:val="18"/>
              </w:rPr>
            </w:pPr>
          </w:p>
        </w:tc>
      </w:tr>
      <w:tr w:rsidR="00392F06">
        <w:tblPrEx>
          <w:tblCellMar>
            <w:top w:w="0" w:type="dxa"/>
            <w:bottom w:w="0" w:type="dxa"/>
          </w:tblCellMar>
        </w:tblPrEx>
        <w:tc>
          <w:tcPr>
            <w:tcW w:w="10847" w:type="dxa"/>
            <w:gridSpan w:val="7"/>
            <w:tcBorders>
              <w:left w:val="single" w:sz="48" w:space="0" w:color="FF00FF"/>
              <w:right w:val="single" w:sz="48" w:space="0" w:color="FF00FF"/>
            </w:tcBorders>
          </w:tcPr>
          <w:p w:rsidR="00392F06" w:rsidRDefault="00392F06">
            <w:pPr>
              <w:pStyle w:val="TitelOhne"/>
              <w:shd w:val="clear" w:color="auto" w:fill="FF00FF"/>
            </w:pPr>
            <w:r>
              <w:rPr>
                <w:sz w:val="24"/>
              </w:rPr>
              <w:t>GEFAHREN FÜR MENSCH UND UMWELT</w:t>
            </w:r>
          </w:p>
        </w:tc>
      </w:tr>
      <w:tr w:rsidR="00392F06">
        <w:tblPrEx>
          <w:tblCellMar>
            <w:top w:w="0" w:type="dxa"/>
            <w:left w:w="71" w:type="dxa"/>
            <w:bottom w:w="0" w:type="dxa"/>
            <w:right w:w="71" w:type="dxa"/>
          </w:tblCellMar>
        </w:tblPrEx>
        <w:tc>
          <w:tcPr>
            <w:tcW w:w="1060" w:type="dxa"/>
            <w:tcBorders>
              <w:left w:val="single" w:sz="48" w:space="0" w:color="FF00FF"/>
              <w:right w:val="single" w:sz="6" w:space="0" w:color="000000"/>
            </w:tcBorders>
          </w:tcPr>
          <w:p w:rsidR="00392F06" w:rsidRDefault="00392F06">
            <w:pPr>
              <w:pStyle w:val="Zeichnung"/>
            </w:pPr>
          </w:p>
        </w:tc>
        <w:tc>
          <w:tcPr>
            <w:tcW w:w="9784" w:type="dxa"/>
            <w:gridSpan w:val="6"/>
            <w:tcBorders>
              <w:left w:val="single" w:sz="6" w:space="0" w:color="000000"/>
              <w:right w:val="single" w:sz="48" w:space="0" w:color="FF00FF"/>
            </w:tcBorders>
          </w:tcPr>
          <w:p w:rsidR="00392F06" w:rsidRDefault="00392F06">
            <w:pPr>
              <w:pStyle w:val="BA20-Feld0"/>
              <w:numPr>
                <w:ilvl w:val="0"/>
                <w:numId w:val="1"/>
              </w:numPr>
              <w:rPr>
                <w:sz w:val="18"/>
              </w:rPr>
            </w:pPr>
            <w:r>
              <w:rPr>
                <w:sz w:val="18"/>
              </w:rPr>
              <w:t>Bei den in der Sicherheitsstufe 1 gehandhabten gentechnisch veränderten Organismen der Risikogruppe 1 ist ein Infektionsrisiko für den Menschen unwahrscheinlich, ein allergenes oder toxisches Potential ist aber nicht ausz</w:t>
            </w:r>
            <w:r>
              <w:rPr>
                <w:sz w:val="18"/>
              </w:rPr>
              <w:t>u</w:t>
            </w:r>
            <w:r>
              <w:rPr>
                <w:sz w:val="18"/>
              </w:rPr>
              <w:t>schließen.</w:t>
            </w:r>
          </w:p>
          <w:p w:rsidR="00392F06" w:rsidRDefault="00392F06">
            <w:pPr>
              <w:pStyle w:val="BA20-Feld0"/>
              <w:rPr>
                <w:sz w:val="18"/>
              </w:rPr>
            </w:pPr>
          </w:p>
        </w:tc>
      </w:tr>
      <w:tr w:rsidR="00392F06">
        <w:tblPrEx>
          <w:tblCellMar>
            <w:top w:w="0" w:type="dxa"/>
            <w:bottom w:w="0" w:type="dxa"/>
          </w:tblCellMar>
        </w:tblPrEx>
        <w:tc>
          <w:tcPr>
            <w:tcW w:w="10844" w:type="dxa"/>
            <w:gridSpan w:val="7"/>
            <w:tcBorders>
              <w:left w:val="single" w:sz="48" w:space="0" w:color="FF00FF"/>
              <w:right w:val="single" w:sz="48" w:space="0" w:color="FF00FF"/>
            </w:tcBorders>
          </w:tcPr>
          <w:p w:rsidR="00392F06" w:rsidRDefault="00392F06">
            <w:pPr>
              <w:pStyle w:val="TitelOhne"/>
              <w:shd w:val="clear" w:color="auto" w:fill="FF00FF"/>
              <w:rPr>
                <w:sz w:val="24"/>
              </w:rPr>
            </w:pPr>
            <w:r>
              <w:rPr>
                <w:sz w:val="24"/>
              </w:rPr>
              <w:t>SCHUTZMASSNAHMEN UND VERHALTENSREGELN</w:t>
            </w:r>
          </w:p>
        </w:tc>
      </w:tr>
      <w:tr w:rsidR="00392F06">
        <w:tblPrEx>
          <w:tblCellMar>
            <w:top w:w="0" w:type="dxa"/>
            <w:left w:w="71" w:type="dxa"/>
            <w:bottom w:w="0" w:type="dxa"/>
            <w:right w:w="71" w:type="dxa"/>
          </w:tblCellMar>
        </w:tblPrEx>
        <w:tc>
          <w:tcPr>
            <w:tcW w:w="1060" w:type="dxa"/>
            <w:tcBorders>
              <w:left w:val="single" w:sz="48" w:space="0" w:color="FF00FF"/>
              <w:right w:val="single" w:sz="6" w:space="0" w:color="000000"/>
            </w:tcBorders>
          </w:tcPr>
          <w:p w:rsidR="00392F06" w:rsidRDefault="00A2222F">
            <w:pPr>
              <w:pStyle w:val="Zeichnung"/>
              <w:rPr>
                <w:sz w:val="20"/>
              </w:rPr>
            </w:pPr>
            <w:r>
              <w:rPr>
                <w:noProof/>
                <w:sz w:val="20"/>
              </w:rPr>
              <w:drawing>
                <wp:inline distT="0" distB="0" distL="0" distR="0">
                  <wp:extent cx="495300" cy="4953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inline>
              </w:drawing>
            </w:r>
          </w:p>
          <w:p w:rsidR="00392F06" w:rsidRDefault="00A2222F">
            <w:pPr>
              <w:pStyle w:val="Zeichnung"/>
              <w:rPr>
                <w:sz w:val="20"/>
              </w:rPr>
            </w:pPr>
            <w:r>
              <w:rPr>
                <w:noProof/>
                <w:sz w:val="20"/>
              </w:rPr>
              <w:drawing>
                <wp:inline distT="0" distB="0" distL="0" distR="0">
                  <wp:extent cx="438150" cy="43815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8150" cy="438150"/>
                          </a:xfrm>
                          <a:prstGeom prst="rect">
                            <a:avLst/>
                          </a:prstGeom>
                          <a:noFill/>
                          <a:ln>
                            <a:noFill/>
                          </a:ln>
                        </pic:spPr>
                      </pic:pic>
                    </a:graphicData>
                  </a:graphic>
                </wp:inline>
              </w:drawing>
            </w:r>
          </w:p>
          <w:p w:rsidR="00392F06" w:rsidRDefault="00392F06">
            <w:pPr>
              <w:pStyle w:val="Zeichnung"/>
              <w:jc w:val="left"/>
            </w:pPr>
            <w:r>
              <w:rPr>
                <w:sz w:val="20"/>
              </w:rPr>
              <w:t xml:space="preserve"> </w:t>
            </w:r>
            <w:bookmarkStart w:id="2" w:name="_MON_1006084055"/>
            <w:bookmarkStart w:id="3" w:name="_MON_1006084096"/>
            <w:bookmarkEnd w:id="2"/>
            <w:bookmarkEnd w:id="3"/>
            <w:r>
              <w:rPr>
                <w:sz w:val="20"/>
              </w:rPr>
              <w:object w:dxaOrig="916" w:dyaOrig="9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6.75pt;height:36.75pt" o:ole="" fillcolor="window">
                  <v:imagedata r:id="rId7" o:title=""/>
                </v:shape>
                <o:OLEObject Type="Embed" ProgID="Word.Picture.8" ShapeID="_x0000_i1027" DrawAspect="Content" ObjectID="_1538281032" r:id="rId8"/>
              </w:object>
            </w:r>
          </w:p>
        </w:tc>
        <w:tc>
          <w:tcPr>
            <w:tcW w:w="9784" w:type="dxa"/>
            <w:gridSpan w:val="6"/>
            <w:tcBorders>
              <w:left w:val="single" w:sz="6" w:space="0" w:color="000000"/>
              <w:right w:val="single" w:sz="48" w:space="0" w:color="FF00FF"/>
            </w:tcBorders>
          </w:tcPr>
          <w:p w:rsidR="00392F06" w:rsidRDefault="00392F06">
            <w:pPr>
              <w:pStyle w:val="BA20-Feld0"/>
              <w:numPr>
                <w:ilvl w:val="0"/>
                <w:numId w:val="1"/>
              </w:numPr>
              <w:rPr>
                <w:sz w:val="18"/>
              </w:rPr>
            </w:pPr>
            <w:r>
              <w:rPr>
                <w:sz w:val="18"/>
              </w:rPr>
              <w:t xml:space="preserve">Tätigkeiten mit gentechnisch veränderten Mikroorganismen der </w:t>
            </w:r>
            <w:r>
              <w:rPr>
                <w:b/>
                <w:sz w:val="18"/>
              </w:rPr>
              <w:t>Risikogruppe 1</w:t>
            </w:r>
            <w:r>
              <w:rPr>
                <w:sz w:val="18"/>
              </w:rPr>
              <w:t xml:space="preserve"> dürfen nur im gentechnischen L</w:t>
            </w:r>
            <w:r>
              <w:rPr>
                <w:sz w:val="18"/>
              </w:rPr>
              <w:t>a</w:t>
            </w:r>
            <w:r>
              <w:rPr>
                <w:sz w:val="18"/>
              </w:rPr>
              <w:t xml:space="preserve">bor der </w:t>
            </w:r>
            <w:r>
              <w:rPr>
                <w:b/>
                <w:sz w:val="18"/>
              </w:rPr>
              <w:t>Sicherheitsstufe 1</w:t>
            </w:r>
            <w:r>
              <w:rPr>
                <w:sz w:val="18"/>
              </w:rPr>
              <w:t xml:space="preserve"> oder höher durchgeführt werden.</w:t>
            </w:r>
          </w:p>
          <w:p w:rsidR="00392F06" w:rsidRDefault="00392F06">
            <w:pPr>
              <w:pStyle w:val="BA20-Feld0"/>
              <w:numPr>
                <w:ilvl w:val="0"/>
                <w:numId w:val="1"/>
              </w:numPr>
              <w:rPr>
                <w:sz w:val="18"/>
              </w:rPr>
            </w:pPr>
            <w:r>
              <w:rPr>
                <w:sz w:val="18"/>
              </w:rPr>
              <w:t>Im Labor geschlossenen Laborkittel, festes und geschlossenes Schuhwerk sowie Schutzbrille tragen. Vor dem Ve</w:t>
            </w:r>
            <w:r>
              <w:rPr>
                <w:sz w:val="18"/>
              </w:rPr>
              <w:t>r</w:t>
            </w:r>
            <w:r>
              <w:rPr>
                <w:sz w:val="18"/>
              </w:rPr>
              <w:t>lassen des Labors Laborkittel ausziehen.</w:t>
            </w:r>
          </w:p>
          <w:p w:rsidR="00392F06" w:rsidRDefault="00392F06">
            <w:pPr>
              <w:pStyle w:val="BA20-Feld0"/>
              <w:numPr>
                <w:ilvl w:val="0"/>
                <w:numId w:val="1"/>
              </w:numPr>
              <w:rPr>
                <w:sz w:val="18"/>
              </w:rPr>
            </w:pPr>
            <w:r>
              <w:rPr>
                <w:sz w:val="18"/>
              </w:rPr>
              <w:t>Mundpipettieren ist verboten. Zum Pipettieren ausschließlich Pipettierhilfe benutzen.</w:t>
            </w:r>
          </w:p>
          <w:p w:rsidR="00392F06" w:rsidRDefault="00392F06">
            <w:pPr>
              <w:pStyle w:val="BA20-Feld0"/>
              <w:numPr>
                <w:ilvl w:val="0"/>
                <w:numId w:val="1"/>
              </w:numPr>
              <w:rPr>
                <w:sz w:val="18"/>
              </w:rPr>
            </w:pPr>
            <w:r>
              <w:rPr>
                <w:sz w:val="18"/>
              </w:rPr>
              <w:t>Aerosolbildung vermeiden, die Türen der Arbeitsräume sollen während der Arbeiten geschlossen sein.</w:t>
            </w:r>
          </w:p>
          <w:p w:rsidR="00392F06" w:rsidRDefault="00392F06">
            <w:pPr>
              <w:pStyle w:val="BA20-Feld0"/>
              <w:numPr>
                <w:ilvl w:val="0"/>
                <w:numId w:val="9"/>
              </w:numPr>
              <w:rPr>
                <w:sz w:val="18"/>
              </w:rPr>
            </w:pPr>
            <w:r>
              <w:rPr>
                <w:sz w:val="18"/>
              </w:rPr>
              <w:t>Spritzen, Kanülen und Skalpelle sollen nur wenn unbedingt nötig benutzt werden.</w:t>
            </w:r>
            <w:r>
              <w:rPr>
                <w:sz w:val="16"/>
              </w:rPr>
              <w:t xml:space="preserve"> </w:t>
            </w:r>
            <w:r>
              <w:rPr>
                <w:sz w:val="18"/>
              </w:rPr>
              <w:t>Benutzte Kanülen direkt in die Kan</w:t>
            </w:r>
            <w:r>
              <w:rPr>
                <w:sz w:val="18"/>
              </w:rPr>
              <w:t>ü</w:t>
            </w:r>
            <w:r>
              <w:rPr>
                <w:sz w:val="18"/>
              </w:rPr>
              <w:t>lenabfallbehälter geben, nie in die Schutzhüllen zurückstecken.</w:t>
            </w:r>
          </w:p>
          <w:p w:rsidR="00392F06" w:rsidRDefault="00392F06">
            <w:pPr>
              <w:pStyle w:val="BA20-Feld0"/>
              <w:numPr>
                <w:ilvl w:val="0"/>
                <w:numId w:val="1"/>
              </w:numPr>
              <w:rPr>
                <w:sz w:val="18"/>
              </w:rPr>
            </w:pPr>
            <w:r>
              <w:rPr>
                <w:sz w:val="18"/>
              </w:rPr>
              <w:t>Arbeitsplatz aufgeräumt und sauber halten.</w:t>
            </w:r>
          </w:p>
          <w:p w:rsidR="00392F06" w:rsidRDefault="00392F06">
            <w:pPr>
              <w:pStyle w:val="BA20-Feld0"/>
              <w:numPr>
                <w:ilvl w:val="0"/>
                <w:numId w:val="1"/>
              </w:numPr>
              <w:rPr>
                <w:sz w:val="18"/>
              </w:rPr>
            </w:pPr>
            <w:r>
              <w:rPr>
                <w:sz w:val="18"/>
              </w:rPr>
              <w:t xml:space="preserve">Nach Beendigung der Arbeiten Hände mit Wasser und Seife waschen. Danach Hautpflege gemäß Hautschutzplan vornehmen. </w:t>
            </w:r>
          </w:p>
          <w:p w:rsidR="00392F06" w:rsidRDefault="00392F06">
            <w:pPr>
              <w:pStyle w:val="BA20-Feld0"/>
              <w:numPr>
                <w:ilvl w:val="0"/>
                <w:numId w:val="1"/>
              </w:numPr>
              <w:rPr>
                <w:sz w:val="16"/>
              </w:rPr>
            </w:pPr>
            <w:r>
              <w:rPr>
                <w:sz w:val="18"/>
              </w:rPr>
              <w:t xml:space="preserve">Im Labor nicht Essen, Rauchen, Trinken, Kaugummi kauen oder Kosmetika auftragen. </w:t>
            </w:r>
          </w:p>
        </w:tc>
      </w:tr>
      <w:tr w:rsidR="00392F06">
        <w:tblPrEx>
          <w:tblCellMar>
            <w:top w:w="0" w:type="dxa"/>
            <w:bottom w:w="0" w:type="dxa"/>
          </w:tblCellMar>
        </w:tblPrEx>
        <w:tc>
          <w:tcPr>
            <w:tcW w:w="2055" w:type="dxa"/>
            <w:gridSpan w:val="3"/>
            <w:tcBorders>
              <w:left w:val="single" w:sz="48" w:space="0" w:color="FF00FF"/>
              <w:right w:val="single" w:sz="48" w:space="0" w:color="FF00FF"/>
            </w:tcBorders>
          </w:tcPr>
          <w:p w:rsidR="00392F06" w:rsidRDefault="00392F06">
            <w:pPr>
              <w:pStyle w:val="TitelOhne"/>
              <w:shd w:val="clear" w:color="auto" w:fill="FF00FF"/>
              <w:jc w:val="left"/>
              <w:rPr>
                <w:sz w:val="24"/>
              </w:rPr>
            </w:pPr>
          </w:p>
        </w:tc>
        <w:tc>
          <w:tcPr>
            <w:tcW w:w="5812" w:type="dxa"/>
            <w:gridSpan w:val="2"/>
            <w:tcBorders>
              <w:left w:val="nil"/>
              <w:right w:val="single" w:sz="48" w:space="0" w:color="FF00FF"/>
            </w:tcBorders>
            <w:shd w:val="clear" w:color="auto" w:fill="FF00FF"/>
          </w:tcPr>
          <w:p w:rsidR="00392F06" w:rsidRDefault="00392F06">
            <w:pPr>
              <w:pStyle w:val="TitelOhne"/>
              <w:shd w:val="clear" w:color="auto" w:fill="FF00FF"/>
              <w:rPr>
                <w:b w:val="0"/>
                <w:sz w:val="24"/>
              </w:rPr>
            </w:pPr>
            <w:r>
              <w:rPr>
                <w:sz w:val="24"/>
              </w:rPr>
              <w:t>VERHALTEN IM GEFAHRFALL</w:t>
            </w:r>
          </w:p>
        </w:tc>
        <w:tc>
          <w:tcPr>
            <w:tcW w:w="2975" w:type="dxa"/>
            <w:gridSpan w:val="2"/>
            <w:tcBorders>
              <w:left w:val="nil"/>
              <w:right w:val="single" w:sz="48" w:space="0" w:color="FF00FF"/>
            </w:tcBorders>
          </w:tcPr>
          <w:p w:rsidR="00392F06" w:rsidRDefault="00392F06">
            <w:pPr>
              <w:pStyle w:val="TitelOhne"/>
              <w:shd w:val="solid" w:color="FFFFFF" w:fill="auto"/>
              <w:rPr>
                <w:b w:val="0"/>
                <w:sz w:val="24"/>
              </w:rPr>
            </w:pPr>
            <w:r>
              <w:rPr>
                <w:color w:val="000000"/>
                <w:spacing w:val="0"/>
                <w:sz w:val="24"/>
              </w:rPr>
              <w:t xml:space="preserve">Ruf Zentrale: .... </w:t>
            </w:r>
          </w:p>
        </w:tc>
      </w:tr>
      <w:tr w:rsidR="00392F06">
        <w:tblPrEx>
          <w:tblCellMar>
            <w:top w:w="0" w:type="dxa"/>
            <w:left w:w="71" w:type="dxa"/>
            <w:bottom w:w="0" w:type="dxa"/>
            <w:right w:w="71" w:type="dxa"/>
          </w:tblCellMar>
        </w:tblPrEx>
        <w:tc>
          <w:tcPr>
            <w:tcW w:w="1060" w:type="dxa"/>
            <w:tcBorders>
              <w:left w:val="single" w:sz="48" w:space="0" w:color="FF00FF"/>
              <w:right w:val="single" w:sz="6" w:space="0" w:color="000000"/>
            </w:tcBorders>
          </w:tcPr>
          <w:p w:rsidR="00392F06" w:rsidRDefault="00392F06">
            <w:pPr>
              <w:pStyle w:val="Zeichnung"/>
            </w:pPr>
          </w:p>
          <w:p w:rsidR="00392F06" w:rsidRDefault="00392F06">
            <w:pPr>
              <w:pStyle w:val="Zeichnung"/>
            </w:pPr>
          </w:p>
        </w:tc>
        <w:tc>
          <w:tcPr>
            <w:tcW w:w="9784" w:type="dxa"/>
            <w:gridSpan w:val="6"/>
            <w:tcBorders>
              <w:left w:val="single" w:sz="6" w:space="0" w:color="000000"/>
              <w:right w:val="single" w:sz="48" w:space="0" w:color="FF00FF"/>
            </w:tcBorders>
          </w:tcPr>
          <w:p w:rsidR="00392F06" w:rsidRDefault="00392F06">
            <w:pPr>
              <w:pStyle w:val="BA20-Feld0"/>
              <w:numPr>
                <w:ilvl w:val="0"/>
                <w:numId w:val="1"/>
              </w:numPr>
              <w:rPr>
                <w:sz w:val="18"/>
              </w:rPr>
            </w:pPr>
            <w:r>
              <w:rPr>
                <w:sz w:val="18"/>
              </w:rPr>
              <w:t>Bei Freisetzung in großer Menge und Konzentration (z.B. Verschütten, Bruch einer Kulturflasche) Mitarbeiter warnen und den Projektleiter sowie den Beauftragten für bi</w:t>
            </w:r>
            <w:r>
              <w:rPr>
                <w:sz w:val="18"/>
              </w:rPr>
              <w:t>o</w:t>
            </w:r>
            <w:r>
              <w:rPr>
                <w:sz w:val="18"/>
              </w:rPr>
              <w:t>logische Sicherheit sofort informieren.</w:t>
            </w:r>
          </w:p>
          <w:p w:rsidR="00392F06" w:rsidRDefault="00392F06">
            <w:pPr>
              <w:pStyle w:val="BA20-Feld0"/>
              <w:numPr>
                <w:ilvl w:val="0"/>
                <w:numId w:val="1"/>
              </w:numPr>
              <w:rPr>
                <w:sz w:val="18"/>
              </w:rPr>
            </w:pPr>
            <w:r>
              <w:rPr>
                <w:sz w:val="18"/>
              </w:rPr>
              <w:t>Kontaminierte Gegenstände oder Oberflächen sofort reinigen bzw. nass aufwischen. Sofern im Hygieneplan vorg</w:t>
            </w:r>
            <w:r>
              <w:rPr>
                <w:sz w:val="18"/>
              </w:rPr>
              <w:t>e</w:t>
            </w:r>
            <w:r>
              <w:rPr>
                <w:sz w:val="18"/>
              </w:rPr>
              <w:t>sehen entsprechend desinfizi</w:t>
            </w:r>
            <w:r>
              <w:rPr>
                <w:sz w:val="18"/>
              </w:rPr>
              <w:t>e</w:t>
            </w:r>
            <w:r>
              <w:rPr>
                <w:sz w:val="18"/>
              </w:rPr>
              <w:t>ren.</w:t>
            </w:r>
          </w:p>
          <w:p w:rsidR="00392F06" w:rsidRDefault="00392F06">
            <w:pPr>
              <w:pStyle w:val="BA20-Feld0"/>
              <w:numPr>
                <w:ilvl w:val="0"/>
                <w:numId w:val="1"/>
              </w:numPr>
              <w:rPr>
                <w:sz w:val="16"/>
              </w:rPr>
            </w:pPr>
            <w:r>
              <w:rPr>
                <w:sz w:val="18"/>
              </w:rPr>
              <w:t>Zum Wischen und Aufsaugen Zellstoff verwenden.</w:t>
            </w:r>
          </w:p>
        </w:tc>
      </w:tr>
      <w:tr w:rsidR="00392F06">
        <w:tblPrEx>
          <w:tblCellMar>
            <w:top w:w="0" w:type="dxa"/>
            <w:left w:w="71" w:type="dxa"/>
            <w:bottom w:w="0" w:type="dxa"/>
            <w:right w:w="71" w:type="dxa"/>
          </w:tblCellMar>
        </w:tblPrEx>
        <w:tc>
          <w:tcPr>
            <w:tcW w:w="3614" w:type="dxa"/>
            <w:gridSpan w:val="4"/>
            <w:tcBorders>
              <w:left w:val="single" w:sz="48" w:space="0" w:color="FF00FF"/>
              <w:right w:val="single" w:sz="48" w:space="0" w:color="FF00FF"/>
            </w:tcBorders>
          </w:tcPr>
          <w:p w:rsidR="00392F06" w:rsidRDefault="00392F06">
            <w:pPr>
              <w:pStyle w:val="TitelOhne"/>
              <w:shd w:val="clear" w:color="auto" w:fill="FF00FF"/>
              <w:rPr>
                <w:sz w:val="24"/>
              </w:rPr>
            </w:pPr>
          </w:p>
        </w:tc>
        <w:tc>
          <w:tcPr>
            <w:tcW w:w="4254" w:type="dxa"/>
            <w:tcBorders>
              <w:left w:val="nil"/>
              <w:right w:val="single" w:sz="48" w:space="0" w:color="FF00FF"/>
            </w:tcBorders>
            <w:shd w:val="clear" w:color="auto" w:fill="FF00FF"/>
          </w:tcPr>
          <w:p w:rsidR="00392F06" w:rsidRDefault="00392F06">
            <w:pPr>
              <w:pStyle w:val="TitelOhne"/>
              <w:shd w:val="clear" w:color="auto" w:fill="FF00FF"/>
              <w:rPr>
                <w:b w:val="0"/>
                <w:sz w:val="24"/>
                <w:highlight w:val="magenta"/>
              </w:rPr>
            </w:pPr>
            <w:r>
              <w:rPr>
                <w:sz w:val="24"/>
                <w:highlight w:val="magenta"/>
              </w:rPr>
              <w:t>ERSTE HILFE</w:t>
            </w:r>
          </w:p>
        </w:tc>
        <w:tc>
          <w:tcPr>
            <w:tcW w:w="2976" w:type="dxa"/>
            <w:gridSpan w:val="2"/>
            <w:tcBorders>
              <w:left w:val="nil"/>
              <w:right w:val="single" w:sz="48" w:space="0" w:color="FF00FF"/>
            </w:tcBorders>
          </w:tcPr>
          <w:p w:rsidR="00392F06" w:rsidRDefault="00392F06">
            <w:pPr>
              <w:pStyle w:val="TitelOhne"/>
              <w:shd w:val="solid" w:color="FFFFFF" w:fill="auto"/>
              <w:rPr>
                <w:b w:val="0"/>
                <w:sz w:val="24"/>
              </w:rPr>
            </w:pPr>
            <w:r>
              <w:rPr>
                <w:color w:val="000000"/>
                <w:spacing w:val="0"/>
                <w:sz w:val="24"/>
              </w:rPr>
              <w:t>Notruf 19222 oder 110</w:t>
            </w:r>
          </w:p>
        </w:tc>
      </w:tr>
      <w:tr w:rsidR="00392F06">
        <w:tblPrEx>
          <w:tblCellMar>
            <w:top w:w="0" w:type="dxa"/>
            <w:left w:w="71" w:type="dxa"/>
            <w:bottom w:w="0" w:type="dxa"/>
            <w:right w:w="71" w:type="dxa"/>
          </w:tblCellMar>
        </w:tblPrEx>
        <w:tc>
          <w:tcPr>
            <w:tcW w:w="1060" w:type="dxa"/>
            <w:tcBorders>
              <w:left w:val="single" w:sz="48" w:space="0" w:color="FF00FF"/>
              <w:right w:val="single" w:sz="6" w:space="0" w:color="000000"/>
            </w:tcBorders>
          </w:tcPr>
          <w:p w:rsidR="00392F06" w:rsidRDefault="00A2222F">
            <w:pPr>
              <w:tabs>
                <w:tab w:val="left" w:pos="1702"/>
              </w:tabs>
              <w:spacing w:before="60"/>
              <w:rPr>
                <w:b/>
                <w:sz w:val="24"/>
              </w:rPr>
            </w:pPr>
            <w:r>
              <w:rPr>
                <w:noProof/>
              </w:rPr>
              <w:drawing>
                <wp:inline distT="0" distB="0" distL="0" distR="0">
                  <wp:extent cx="561975" cy="561975"/>
                  <wp:effectExtent l="0" t="0" r="9525" b="9525"/>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inline>
              </w:drawing>
            </w:r>
          </w:p>
        </w:tc>
        <w:tc>
          <w:tcPr>
            <w:tcW w:w="9784" w:type="dxa"/>
            <w:gridSpan w:val="6"/>
            <w:tcBorders>
              <w:left w:val="single" w:sz="6" w:space="0" w:color="000000"/>
              <w:right w:val="single" w:sz="48" w:space="0" w:color="FF00FF"/>
            </w:tcBorders>
          </w:tcPr>
          <w:p w:rsidR="00392F06" w:rsidRDefault="00392F06">
            <w:pPr>
              <w:pStyle w:val="BA20-Feld0"/>
              <w:numPr>
                <w:ilvl w:val="0"/>
                <w:numId w:val="9"/>
              </w:numPr>
              <w:rPr>
                <w:sz w:val="18"/>
              </w:rPr>
            </w:pPr>
            <w:r>
              <w:rPr>
                <w:sz w:val="18"/>
              </w:rPr>
              <w:t>Offene Wunde auswaschen, möglichst ausbluten lassen und mit Desinfektionsmittel .... einsprühen.</w:t>
            </w:r>
          </w:p>
          <w:p w:rsidR="00392F06" w:rsidRDefault="00392F06">
            <w:pPr>
              <w:pStyle w:val="BA20-Feld0"/>
              <w:numPr>
                <w:ilvl w:val="0"/>
                <w:numId w:val="9"/>
              </w:numPr>
              <w:rPr>
                <w:sz w:val="18"/>
              </w:rPr>
            </w:pPr>
            <w:r>
              <w:rPr>
                <w:sz w:val="18"/>
              </w:rPr>
              <w:t>Bei Spritzer ins Auge mit der Augendusche intensiv spülen. Anschließend Augentropfen (Einmalphiole ..... ) einträ</w:t>
            </w:r>
            <w:r>
              <w:rPr>
                <w:sz w:val="18"/>
              </w:rPr>
              <w:t>u</w:t>
            </w:r>
            <w:r>
              <w:rPr>
                <w:sz w:val="18"/>
              </w:rPr>
              <w:t>feln.</w:t>
            </w:r>
          </w:p>
          <w:p w:rsidR="00392F06" w:rsidRDefault="00392F06">
            <w:pPr>
              <w:pStyle w:val="BA20-Feld0"/>
              <w:numPr>
                <w:ilvl w:val="0"/>
                <w:numId w:val="9"/>
              </w:numPr>
              <w:rPr>
                <w:sz w:val="18"/>
              </w:rPr>
            </w:pPr>
            <w:r>
              <w:rPr>
                <w:sz w:val="18"/>
              </w:rPr>
              <w:t>Verletzungen sind dem zuständigen Vorgesetzten zu melden und in das Verbandbuch einzutragen.</w:t>
            </w:r>
          </w:p>
          <w:p w:rsidR="00392F06" w:rsidRDefault="00392F06">
            <w:pPr>
              <w:pStyle w:val="BA20-Feld0"/>
              <w:numPr>
                <w:ilvl w:val="0"/>
                <w:numId w:val="9"/>
              </w:numPr>
              <w:rPr>
                <w:sz w:val="12"/>
              </w:rPr>
            </w:pPr>
            <w:r>
              <w:rPr>
                <w:sz w:val="18"/>
              </w:rPr>
              <w:t>Bei intensivem Kontakt (z.B. Verschlucken, Inkorporation durch Verletzungen) Arzt aufsuchen.</w:t>
            </w:r>
          </w:p>
        </w:tc>
      </w:tr>
      <w:tr w:rsidR="00392F06">
        <w:tblPrEx>
          <w:tblCellMar>
            <w:top w:w="0" w:type="dxa"/>
            <w:bottom w:w="0" w:type="dxa"/>
          </w:tblCellMar>
        </w:tblPrEx>
        <w:tc>
          <w:tcPr>
            <w:tcW w:w="10844" w:type="dxa"/>
            <w:gridSpan w:val="7"/>
            <w:tcBorders>
              <w:left w:val="single" w:sz="48" w:space="0" w:color="FF00FF"/>
              <w:right w:val="single" w:sz="48" w:space="0" w:color="FF00FF"/>
            </w:tcBorders>
          </w:tcPr>
          <w:p w:rsidR="00392F06" w:rsidRDefault="00392F06">
            <w:pPr>
              <w:pStyle w:val="TitelOhne"/>
              <w:shd w:val="clear" w:color="auto" w:fill="FF00FF"/>
              <w:rPr>
                <w:sz w:val="24"/>
              </w:rPr>
            </w:pPr>
            <w:r>
              <w:rPr>
                <w:sz w:val="24"/>
              </w:rPr>
              <w:t>SACHGERECHTE ENTSORGUNG</w:t>
            </w:r>
          </w:p>
        </w:tc>
      </w:tr>
      <w:tr w:rsidR="00392F06">
        <w:tblPrEx>
          <w:tblCellMar>
            <w:top w:w="0" w:type="dxa"/>
            <w:left w:w="71" w:type="dxa"/>
            <w:bottom w:w="0" w:type="dxa"/>
            <w:right w:w="71" w:type="dxa"/>
          </w:tblCellMar>
        </w:tblPrEx>
        <w:tc>
          <w:tcPr>
            <w:tcW w:w="1060" w:type="dxa"/>
            <w:tcBorders>
              <w:left w:val="single" w:sz="48" w:space="0" w:color="FF00FF"/>
              <w:bottom w:val="single" w:sz="48" w:space="0" w:color="FF00FF"/>
              <w:right w:val="single" w:sz="6" w:space="0" w:color="000000"/>
            </w:tcBorders>
          </w:tcPr>
          <w:p w:rsidR="00392F06" w:rsidRDefault="00A2222F">
            <w:pPr>
              <w:ind w:left="360" w:hanging="360"/>
              <w:rPr>
                <w:sz w:val="24"/>
              </w:rPr>
            </w:pPr>
            <w:r>
              <w:rPr>
                <w:noProof/>
              </w:rPr>
              <w:drawing>
                <wp:inline distT="0" distB="0" distL="0" distR="0">
                  <wp:extent cx="571500" cy="428625"/>
                  <wp:effectExtent l="0" t="0" r="0" b="9525"/>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 cy="428625"/>
                          </a:xfrm>
                          <a:prstGeom prst="rect">
                            <a:avLst/>
                          </a:prstGeom>
                          <a:noFill/>
                          <a:ln>
                            <a:noFill/>
                          </a:ln>
                        </pic:spPr>
                      </pic:pic>
                    </a:graphicData>
                  </a:graphic>
                </wp:inline>
              </w:drawing>
            </w:r>
          </w:p>
        </w:tc>
        <w:tc>
          <w:tcPr>
            <w:tcW w:w="9784" w:type="dxa"/>
            <w:gridSpan w:val="6"/>
            <w:tcBorders>
              <w:left w:val="single" w:sz="6" w:space="0" w:color="000000"/>
              <w:bottom w:val="single" w:sz="48" w:space="0" w:color="FF00FF"/>
              <w:right w:val="single" w:sz="48" w:space="0" w:color="FF00FF"/>
            </w:tcBorders>
          </w:tcPr>
          <w:p w:rsidR="00392F06" w:rsidRDefault="00392F06">
            <w:pPr>
              <w:pStyle w:val="BA20-Feld0"/>
              <w:numPr>
                <w:ilvl w:val="0"/>
                <w:numId w:val="9"/>
              </w:numPr>
              <w:rPr>
                <w:sz w:val="18"/>
              </w:rPr>
            </w:pPr>
            <w:r>
              <w:rPr>
                <w:sz w:val="18"/>
              </w:rPr>
              <w:t xml:space="preserve">Abfälle, die gentechnisch veränderte Organismen enthalten, sind vorzugsweise zu autoklavieren, andernfalls </w:t>
            </w:r>
          </w:p>
          <w:p w:rsidR="00392F06" w:rsidRDefault="00392F06">
            <w:pPr>
              <w:pStyle w:val="BA20-Feld0"/>
              <w:ind w:left="360"/>
              <w:rPr>
                <w:sz w:val="18"/>
              </w:rPr>
            </w:pPr>
            <w:r>
              <w:rPr>
                <w:sz w:val="18"/>
              </w:rPr>
              <w:t>mit Desinfektionsmi</w:t>
            </w:r>
            <w:r>
              <w:rPr>
                <w:sz w:val="18"/>
              </w:rPr>
              <w:t>t</w:t>
            </w:r>
            <w:r>
              <w:rPr>
                <w:sz w:val="18"/>
              </w:rPr>
              <w:t>teln zu inaktivieren.</w:t>
            </w:r>
          </w:p>
          <w:p w:rsidR="00392F06" w:rsidRDefault="00392F06">
            <w:pPr>
              <w:pStyle w:val="BA20-Feld0"/>
              <w:rPr>
                <w:sz w:val="12"/>
              </w:rPr>
            </w:pPr>
          </w:p>
        </w:tc>
      </w:tr>
      <w:bookmarkEnd w:id="0"/>
    </w:tbl>
    <w:p w:rsidR="00392F06" w:rsidRDefault="00392F06">
      <w:pPr>
        <w:pStyle w:val="Zeichnung"/>
        <w:ind w:left="-142"/>
        <w:jc w:val="left"/>
        <w:rPr>
          <w:sz w:val="12"/>
        </w:rPr>
      </w:pPr>
    </w:p>
    <w:sectPr w:rsidR="00392F06">
      <w:pgSz w:w="11907" w:h="16840"/>
      <w:pgMar w:top="851" w:right="272" w:bottom="851" w:left="567" w:header="720" w:footer="720" w:gutter="0"/>
      <w:paperSrc w:first="1" w:other="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7C4A3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362EFC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374ACE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BCCCBD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1F05D3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B2251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062B60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D1E4F2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852BF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E82139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B05AD2"/>
    <w:multiLevelType w:val="singleLevel"/>
    <w:tmpl w:val="61B84CE8"/>
    <w:lvl w:ilvl="0">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0DD66C05"/>
    <w:multiLevelType w:val="singleLevel"/>
    <w:tmpl w:val="9A6A45C8"/>
    <w:lvl w:ilvl="0">
      <w:numFmt w:val="bullet"/>
      <w:lvlText w:val="-"/>
      <w:lvlJc w:val="left"/>
      <w:pPr>
        <w:tabs>
          <w:tab w:val="num" w:pos="360"/>
        </w:tabs>
        <w:ind w:left="360" w:hanging="360"/>
      </w:pPr>
      <w:rPr>
        <w:rFonts w:ascii="Times New Roman" w:hAnsi="Times New Roman" w:hint="default"/>
      </w:rPr>
    </w:lvl>
  </w:abstractNum>
  <w:abstractNum w:abstractNumId="12" w15:restartNumberingAfterBreak="0">
    <w:nsid w:val="427713EB"/>
    <w:multiLevelType w:val="singleLevel"/>
    <w:tmpl w:val="9A6A45C8"/>
    <w:lvl w:ilvl="0">
      <w:numFmt w:val="bullet"/>
      <w:lvlText w:val="-"/>
      <w:lvlJc w:val="left"/>
      <w:pPr>
        <w:tabs>
          <w:tab w:val="num" w:pos="360"/>
        </w:tabs>
        <w:ind w:left="360" w:hanging="360"/>
      </w:pPr>
      <w:rPr>
        <w:rFonts w:ascii="Times New Roman" w:hAnsi="Times New Roman" w:hint="default"/>
      </w:rPr>
    </w:lvl>
  </w:abstractNum>
  <w:abstractNum w:abstractNumId="13" w15:restartNumberingAfterBreak="0">
    <w:nsid w:val="471A67D0"/>
    <w:multiLevelType w:val="singleLevel"/>
    <w:tmpl w:val="9A6A45C8"/>
    <w:lvl w:ilvl="0">
      <w:numFmt w:val="bullet"/>
      <w:lvlText w:val="-"/>
      <w:lvlJc w:val="left"/>
      <w:pPr>
        <w:tabs>
          <w:tab w:val="num" w:pos="360"/>
        </w:tabs>
        <w:ind w:left="360" w:hanging="360"/>
      </w:pPr>
      <w:rPr>
        <w:rFonts w:ascii="Times New Roman" w:hAnsi="Times New Roman" w:hint="default"/>
      </w:rPr>
    </w:lvl>
  </w:abstractNum>
  <w:abstractNum w:abstractNumId="14" w15:restartNumberingAfterBreak="0">
    <w:nsid w:val="5BBA2669"/>
    <w:multiLevelType w:val="singleLevel"/>
    <w:tmpl w:val="9A6A45C8"/>
    <w:lvl w:ilvl="0">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5DD905F2"/>
    <w:multiLevelType w:val="singleLevel"/>
    <w:tmpl w:val="9A6A45C8"/>
    <w:lvl w:ilvl="0">
      <w:numFmt w:val="bullet"/>
      <w:lvlText w:val="-"/>
      <w:lvlJc w:val="left"/>
      <w:pPr>
        <w:tabs>
          <w:tab w:val="num" w:pos="360"/>
        </w:tabs>
        <w:ind w:left="360" w:hanging="360"/>
      </w:pPr>
      <w:rPr>
        <w:rFonts w:ascii="Times New Roman" w:hAnsi="Times New Roman" w:hint="default"/>
      </w:rPr>
    </w:lvl>
  </w:abstractNum>
  <w:abstractNum w:abstractNumId="16" w15:restartNumberingAfterBreak="0">
    <w:nsid w:val="62B2151C"/>
    <w:multiLevelType w:val="singleLevel"/>
    <w:tmpl w:val="0407000F"/>
    <w:lvl w:ilvl="0">
      <w:start w:val="1"/>
      <w:numFmt w:val="decimal"/>
      <w:lvlText w:val="%1."/>
      <w:lvlJc w:val="left"/>
      <w:pPr>
        <w:tabs>
          <w:tab w:val="num" w:pos="360"/>
        </w:tabs>
        <w:ind w:left="360" w:hanging="360"/>
      </w:pPr>
    </w:lvl>
  </w:abstractNum>
  <w:abstractNum w:abstractNumId="17" w15:restartNumberingAfterBreak="0">
    <w:nsid w:val="63DF219D"/>
    <w:multiLevelType w:val="singleLevel"/>
    <w:tmpl w:val="61B84CE8"/>
    <w:lvl w:ilvl="0">
      <w:numFmt w:val="bullet"/>
      <w:lvlText w:val="-"/>
      <w:lvlJc w:val="left"/>
      <w:pPr>
        <w:tabs>
          <w:tab w:val="num" w:pos="360"/>
        </w:tabs>
        <w:ind w:left="360" w:hanging="360"/>
      </w:pPr>
      <w:rPr>
        <w:rFonts w:ascii="Times New Roman" w:hAnsi="Times New Roman" w:hint="default"/>
      </w:rPr>
    </w:lvl>
  </w:abstractNum>
  <w:abstractNum w:abstractNumId="18" w15:restartNumberingAfterBreak="0">
    <w:nsid w:val="75EC2C86"/>
    <w:multiLevelType w:val="singleLevel"/>
    <w:tmpl w:val="9A6A45C8"/>
    <w:lvl w:ilvl="0">
      <w:numFmt w:val="bullet"/>
      <w:lvlText w:val="-"/>
      <w:lvlJc w:val="left"/>
      <w:pPr>
        <w:tabs>
          <w:tab w:val="num" w:pos="360"/>
        </w:tabs>
        <w:ind w:left="360" w:hanging="360"/>
      </w:pPr>
      <w:rPr>
        <w:rFonts w:ascii="Times New Roman" w:hAnsi="Times New Roman" w:hint="default"/>
      </w:rPr>
    </w:lvl>
  </w:abstractNum>
  <w:num w:numId="1">
    <w:abstractNumId w:val="11"/>
  </w:num>
  <w:num w:numId="2">
    <w:abstractNumId w:val="17"/>
  </w:num>
  <w:num w:numId="3">
    <w:abstractNumId w:val="16"/>
  </w:num>
  <w:num w:numId="4">
    <w:abstractNumId w:val="10"/>
  </w:num>
  <w:num w:numId="5">
    <w:abstractNumId w:val="18"/>
  </w:num>
  <w:num w:numId="6">
    <w:abstractNumId w:val="14"/>
  </w:num>
  <w:num w:numId="7">
    <w:abstractNumId w:val="12"/>
  </w:num>
  <w:num w:numId="8">
    <w:abstractNumId w:val="13"/>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SpellingErrors/>
  <w:hideGrammatical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autoHyphenation/>
  <w:hyphenationZone w:val="425"/>
  <w:doNotHyphenateCaps/>
  <w:displayHorizontalDrawingGridEvery w:val="0"/>
  <w:displayVerticalDrawingGridEvery w:val="0"/>
  <w:doNotUseMarginsForDrawingGridOrigin/>
  <w:doNotShadeFormData/>
  <w:noPunctuationKerning/>
  <w:characterSpacingControl w:val="doNotCompress"/>
  <w:doNotValidateAgainstSchema/>
  <w:doNotDemarcateInvalidXml/>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CD1"/>
    <w:rsid w:val="00392F06"/>
    <w:rsid w:val="00A2222F"/>
  </w:rsids>
  <m:mathPr>
    <m:mathFont m:val="Cambria Math"/>
    <m:brkBin m:val="before"/>
    <m:brkBinSub m:val="--"/>
    <m:smallFrac m:val="0"/>
    <m:dispDef m:val="0"/>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chartTrackingRefBased/>
  <w15:docId w15:val="{FC8B3350-8C97-478C-A2FD-435C48D24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ms Rmn" w:eastAsia="Times New Roman" w:hAnsi="Tms Rm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before="72" w:after="72"/>
    </w:pPr>
    <w:rPr>
      <w:rFonts w:ascii="Arial" w:hAnsi="Arial"/>
      <w:sz w:val="22"/>
    </w:rPr>
  </w:style>
  <w:style w:type="paragraph" w:styleId="berschrift1">
    <w:name w:val="heading 1"/>
    <w:basedOn w:val="Standard"/>
    <w:next w:val="Standard"/>
    <w:qFormat/>
    <w:pPr>
      <w:keepNext/>
      <w:spacing w:before="0" w:after="0"/>
      <w:jc w:val="center"/>
      <w:outlineLvl w:val="0"/>
    </w:pPr>
    <w:rPr>
      <w:b/>
    </w:rPr>
  </w:style>
  <w:style w:type="paragraph" w:styleId="berschrift2">
    <w:name w:val="heading 2"/>
    <w:basedOn w:val="Standard"/>
    <w:next w:val="Standard"/>
    <w:qFormat/>
    <w:pPr>
      <w:keepNext/>
      <w:spacing w:before="120" w:after="120"/>
      <w:jc w:val="center"/>
      <w:outlineLvl w:val="1"/>
    </w:pPr>
    <w:rPr>
      <w:b/>
      <w:sz w:val="16"/>
    </w:rPr>
  </w:style>
  <w:style w:type="paragraph" w:styleId="berschrift3">
    <w:name w:val="heading 3"/>
    <w:basedOn w:val="Standard"/>
    <w:next w:val="Standard"/>
    <w:qFormat/>
    <w:pPr>
      <w:keepNext/>
      <w:spacing w:before="0" w:after="0"/>
      <w:jc w:val="center"/>
      <w:outlineLvl w:val="2"/>
    </w:pPr>
    <w:rPr>
      <w:b/>
      <w:spacing w:val="60"/>
      <w:sz w:val="28"/>
    </w:rPr>
  </w:style>
  <w:style w:type="paragraph" w:styleId="berschrift4">
    <w:name w:val="heading 4"/>
    <w:basedOn w:val="Standard"/>
    <w:next w:val="Standard"/>
    <w:qFormat/>
    <w:pPr>
      <w:keepNext/>
      <w:spacing w:before="0" w:after="0"/>
      <w:jc w:val="center"/>
      <w:outlineLvl w:val="3"/>
    </w:pPr>
    <w:rPr>
      <w:b/>
      <w:sz w:val="96"/>
    </w:rPr>
  </w:style>
  <w:style w:type="character" w:default="1" w:styleId="Absatz-Standardschriftart">
    <w:name w:val="Default Paragraph Fon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eichnung">
    <w:name w:val="Zeichnung"/>
    <w:basedOn w:val="Standard"/>
    <w:pPr>
      <w:spacing w:before="48" w:after="48"/>
      <w:jc w:val="center"/>
    </w:pPr>
    <w:rPr>
      <w:sz w:val="16"/>
    </w:rPr>
  </w:style>
  <w:style w:type="paragraph" w:customStyle="1" w:styleId="TitelOhne">
    <w:name w:val="TitelOhne"/>
    <w:basedOn w:val="Standard"/>
    <w:pPr>
      <w:pBdr>
        <w:top w:val="single" w:sz="12" w:space="1" w:color="FF0000"/>
        <w:left w:val="single" w:sz="12" w:space="1" w:color="FF0000"/>
        <w:bottom w:val="single" w:sz="12" w:space="1" w:color="FF0000"/>
        <w:right w:val="single" w:sz="12" w:space="1" w:color="FF0000"/>
      </w:pBdr>
      <w:shd w:val="solid" w:color="FF0000" w:fill="auto"/>
      <w:spacing w:before="0" w:after="0"/>
      <w:jc w:val="center"/>
    </w:pPr>
    <w:rPr>
      <w:b/>
      <w:color w:val="FFFFFF"/>
      <w:spacing w:val="60"/>
      <w:sz w:val="28"/>
    </w:rPr>
  </w:style>
  <w:style w:type="paragraph" w:styleId="Titel">
    <w:name w:val="Title"/>
    <w:basedOn w:val="Standard"/>
    <w:qFormat/>
    <w:pPr>
      <w:spacing w:before="48" w:after="48"/>
      <w:jc w:val="center"/>
    </w:pPr>
    <w:rPr>
      <w:b/>
      <w:sz w:val="26"/>
    </w:rPr>
  </w:style>
  <w:style w:type="paragraph" w:customStyle="1" w:styleId="BA20-Feld0">
    <w:name w:val="BA20-Feld0"/>
    <w:basedOn w:val="Zeichnung"/>
    <w:pPr>
      <w:jc w:val="both"/>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image" Target="media/image5.wmf"/><Relationship Id="rId4" Type="http://schemas.openxmlformats.org/officeDocument/2006/relationships/webSettings" Target="webSettings.xml"/><Relationship Id="rId9" Type="http://schemas.openxmlformats.org/officeDocument/2006/relationships/image" Target="media/image4.wmf"/></Relationships>
</file>

<file path=word/_rels/settings.xml.rels><?xml version="1.0" encoding="UTF-8" standalone="yes"?>
<Relationships xmlns="http://schemas.openxmlformats.org/package/2006/relationships"><Relationship Id="rId1" Type="http://schemas.openxmlformats.org/officeDocument/2006/relationships/attachedTemplate" Target="file:///C:\Eigene%20Dateien\MusterBA\BAgentechnischesLaborS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BAgentechnischesLaborS1.dot</Template>
  <TotalTime>0</TotalTime>
  <Pages>1</Pages>
  <Words>385</Words>
  <Characters>2432</Characters>
  <Application>Microsoft Office Word</Application>
  <DocSecurity>4</DocSecurity>
  <Lines>20</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Genteschnisches Arbeiten</vt:lpstr>
      <vt:lpstr>Genteschnisches Arbeiten</vt:lpstr>
    </vt:vector>
  </TitlesOfParts>
  <Manager/>
  <Company>AUG</Company>
  <LinksUpToDate>false</LinksUpToDate>
  <CharactersWithSpaces>2812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Genteschnisches Arbeiten</dc:title>
  <dc:subject/>
  <dc:creator>CG</dc:creator>
  <cp:keywords/>
  <dc:description/>
  <cp:lastModifiedBy>Dresing, Nils (NLSchB)</cp:lastModifiedBy>
  <cp:revision>2</cp:revision>
  <cp:lastPrinted>1999-12-07T13:09:00Z</cp:lastPrinted>
  <dcterms:created xsi:type="dcterms:W3CDTF">2016-10-18T05:31:00Z</dcterms:created>
  <dcterms:modified xsi:type="dcterms:W3CDTF">2016-10-18T05:31:00Z</dcterms:modified>
  <cp:category/>
</cp:coreProperties>
</file>