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6"/>
        <w:gridCol w:w="4464"/>
        <w:gridCol w:w="5387"/>
        <w:gridCol w:w="708"/>
        <w:gridCol w:w="1134"/>
        <w:gridCol w:w="1276"/>
      </w:tblGrid>
      <w:tr w:rsidR="00ED1B4B" w:rsidTr="00ED1B4B">
        <w:trPr>
          <w:cantSplit/>
          <w:trHeight w:val="6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4B" w:rsidRDefault="00ED1B4B">
            <w:pPr>
              <w:rPr>
                <w:color w:val="000000"/>
              </w:rPr>
            </w:pPr>
            <w:r>
              <w:rPr>
                <w:color w:val="000000"/>
              </w:rPr>
              <w:t>Kleinteilelager, Regale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Verletzungen durch Umfallen des Regals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Verletzungen durch Herausfallen von Teilen</w:t>
            </w:r>
            <w:r>
              <w:br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Regale standsicher aufstellen und befestigen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 xml:space="preserve">Regalböden nicht überlasten, 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 xml:space="preserve">Angabe über max. Tragfähigkeit z.B. </w:t>
            </w:r>
            <w:proofErr w:type="spellStart"/>
            <w:r>
              <w:t>Fachlast</w:t>
            </w:r>
            <w:proofErr w:type="spellEnd"/>
            <w:r>
              <w:t xml:space="preserve"> anbringen</w:t>
            </w:r>
            <w:r>
              <w:br/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Teile sicher lagern und stapeln, so dass sie nicht herausfallen können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4B" w:rsidRDefault="00ED1B4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ZH1/428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4B" w:rsidRDefault="00ED1B4B"/>
        </w:tc>
      </w:tr>
      <w:tr w:rsidR="00ED1B4B" w:rsidTr="00ED1B4B">
        <w:trPr>
          <w:cantSplit/>
          <w:trHeight w:val="6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4B" w:rsidRDefault="00ED1B4B">
            <w:pPr>
              <w:rPr>
                <w:color w:val="000000"/>
              </w:rPr>
            </w:pPr>
            <w:r>
              <w:rPr>
                <w:color w:val="000000"/>
              </w:rPr>
              <w:t>Hochgelegene Lagerbereiche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4B" w:rsidRDefault="00ED1B4B" w:rsidP="004B3787">
            <w:pPr>
              <w:numPr>
                <w:ilvl w:val="0"/>
                <w:numId w:val="1"/>
              </w:numPr>
            </w:pPr>
            <w:proofErr w:type="spellStart"/>
            <w:r>
              <w:t>Abstürzunfälle</w:t>
            </w:r>
            <w:proofErr w:type="spellEnd"/>
            <w:r>
              <w:t xml:space="preserve"> von hochgelegenen Arbeitsplätzen oder Verkehrswegen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4B" w:rsidRDefault="00ED1B4B" w:rsidP="004B3787">
            <w:pPr>
              <w:numPr>
                <w:ilvl w:val="0"/>
                <w:numId w:val="1"/>
              </w:numPr>
              <w:tabs>
                <w:tab w:val="left" w:pos="354"/>
                <w:tab w:val="left" w:pos="1630"/>
              </w:tabs>
            </w:pPr>
            <w:r>
              <w:t>Ab &gt; 1 m über Flur Anbringen eines Geländers</w:t>
            </w:r>
            <w:r>
              <w:br/>
              <w:t>Handlauf</w:t>
            </w:r>
            <w:r>
              <w:tab/>
              <w:t>1,00 m hoch</w:t>
            </w:r>
            <w:r>
              <w:br/>
              <w:t>Knieleiste</w:t>
            </w:r>
            <w:r>
              <w:tab/>
              <w:t>0,50 m hoch</w:t>
            </w:r>
            <w:r>
              <w:br/>
              <w:t>Fußleiste</w:t>
            </w:r>
            <w:r>
              <w:tab/>
              <w:t>0,05 m hoch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4B" w:rsidRDefault="00ED1B4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BGV A1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4B" w:rsidRDefault="00ED1B4B"/>
        </w:tc>
      </w:tr>
      <w:tr w:rsidR="00ED1B4B" w:rsidTr="00ED1B4B">
        <w:trPr>
          <w:cantSplit/>
          <w:trHeight w:val="6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4B" w:rsidRDefault="00ED1B4B">
            <w:pPr>
              <w:rPr>
                <w:color w:val="000000"/>
              </w:rPr>
            </w:pPr>
            <w:r>
              <w:rPr>
                <w:color w:val="000000"/>
              </w:rPr>
              <w:t>Umgang mit Leitern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Absturzunfälle von der Leiter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Nur unbeschädigte Leitern verwenden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Defekte Leitern sofort der Benutzung entziehen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Leitern sicher einhängen, anlegen, aufstellen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Nur Teile die mit einer Hand leicht zu tragen sind von Leitern aus entnehmen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Leitern regelmäßig prüfen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4B" w:rsidRDefault="00ED1B4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BGV D36</w:t>
            </w:r>
          </w:p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BGI  521</w:t>
            </w: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4B" w:rsidRDefault="00ED1B4B"/>
        </w:tc>
      </w:tr>
      <w:tr w:rsidR="00ED1B4B" w:rsidTr="00ED1B4B">
        <w:trPr>
          <w:cantSplit/>
          <w:trHeight w:val="6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1B4B" w:rsidRDefault="00ED1B4B">
            <w:pPr>
              <w:rPr>
                <w:color w:val="000000"/>
              </w:rPr>
            </w:pPr>
            <w:r>
              <w:rPr>
                <w:color w:val="000000"/>
              </w:rPr>
              <w:t>Heben und Tragen schwerer Lasten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Erkrankungen der Wirbelsäule durch Heben und Tragen schwerer Lasten</w:t>
            </w:r>
            <w:r>
              <w:br/>
            </w:r>
            <w:r>
              <w:br/>
            </w:r>
            <w:r>
              <w:br/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Fußverletzungen durch Herabfallen schwerer Teile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Wenn möglich Transportmittel und Hubeinrichtungen verwenden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Ergonomische Arbeitsplatzgestaltung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Unterweisen zum richtigen Heben und Tragen</w:t>
            </w:r>
            <w:r>
              <w:br/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Schutzschuhe tragen</w:t>
            </w:r>
            <w: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B4B" w:rsidRDefault="00ED1B4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BGI  523</w:t>
            </w:r>
          </w:p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BGR 191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B4B" w:rsidRDefault="00ED1B4B"/>
        </w:tc>
      </w:tr>
      <w:tr w:rsidR="00ED1B4B" w:rsidTr="00ED1B4B">
        <w:trPr>
          <w:trHeight w:val="60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1B4B" w:rsidRDefault="00ED1B4B">
            <w:r>
              <w:rPr>
                <w:color w:val="000000"/>
              </w:rPr>
              <w:t>Arbeiten am Bildschirm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B4B" w:rsidRDefault="00ED1B4B" w:rsidP="004B3787">
            <w:pPr>
              <w:numPr>
                <w:ilvl w:val="0"/>
                <w:numId w:val="2"/>
              </w:numPr>
            </w:pPr>
            <w:r>
              <w:t>Augenbeschwerden</w:t>
            </w:r>
          </w:p>
          <w:p w:rsidR="00ED1B4B" w:rsidRDefault="00ED1B4B"/>
          <w:p w:rsidR="00ED1B4B" w:rsidRDefault="00ED1B4B"/>
          <w:p w:rsidR="00ED1B4B" w:rsidRDefault="00ED1B4B"/>
          <w:p w:rsidR="00ED1B4B" w:rsidRDefault="00ED1B4B"/>
          <w:p w:rsidR="00ED1B4B" w:rsidRDefault="00ED1B4B"/>
          <w:p w:rsidR="00ED1B4B" w:rsidRDefault="00ED1B4B"/>
          <w:p w:rsidR="00ED1B4B" w:rsidRDefault="00ED1B4B"/>
          <w:p w:rsidR="00ED1B4B" w:rsidRDefault="00ED1B4B"/>
          <w:p w:rsidR="00ED1B4B" w:rsidRDefault="00ED1B4B"/>
          <w:p w:rsidR="00ED1B4B" w:rsidRDefault="00ED1B4B"/>
          <w:p w:rsidR="00ED1B4B" w:rsidRDefault="00ED1B4B"/>
          <w:p w:rsidR="00ED1B4B" w:rsidRDefault="00ED1B4B"/>
          <w:p w:rsidR="00ED1B4B" w:rsidRDefault="00ED1B4B"/>
          <w:p w:rsidR="00ED1B4B" w:rsidRDefault="00ED1B4B"/>
          <w:p w:rsidR="00ED1B4B" w:rsidRDefault="00ED1B4B"/>
          <w:p w:rsidR="00ED1B4B" w:rsidRDefault="00ED1B4B"/>
          <w:p w:rsidR="00ED1B4B" w:rsidRDefault="00ED1B4B"/>
          <w:p w:rsidR="00ED1B4B" w:rsidRDefault="00ED1B4B" w:rsidP="004B3787">
            <w:pPr>
              <w:numPr>
                <w:ilvl w:val="0"/>
                <w:numId w:val="3"/>
              </w:numPr>
            </w:pPr>
            <w:r>
              <w:t>Erkrankung oder Beschwerden des          Muskel- und Skelettsystems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lastRenderedPageBreak/>
              <w:t>Blendungen, Reflexionen und Spiegelungen durch matte Oberflächen vermeiden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proofErr w:type="spellStart"/>
            <w:r>
              <w:t>Bleuchtungskörper</w:t>
            </w:r>
            <w:proofErr w:type="spellEnd"/>
            <w:r>
              <w:t xml:space="preserve"> parallel zum Fenster anbringen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Schutz gegen Sonneneinstrahlung durch senkrechte Textillamellen, auf Südseite zusätzlich horizontale Metalljalousien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lastRenderedPageBreak/>
              <w:t>Aufstellen des Bildschirmes so, dass Blickrichtung parallel zum Fenster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Positiv-(dunkle Zeichen auf hellem Grund) und kontrastreiche Bildschirmdarstellung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Bildwiederholfrequenz bei 15-Zoll-Bildschirmen 85 Hz, bei 17-Zoll-Bildschirmen ca. 90 Hz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Bildschirmgröße bei Windows und Textverarbeitung    17 Zoll, bei Bildverarbeitung 21 Zoll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Unterbrechen der Bildschirmarbeiten durch andere Tätigkeiten oder Pausen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Ggf. Vorsorgeuntersuchung G37</w:t>
            </w:r>
            <w:r>
              <w:br/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Bürostuhl nach DIN, mit fünf gebremsten Rollen, Sitzfläche oberschenkellang, höhenverstellbar, Lehne bis Mitte Schulterblatt, Lendenunterstützung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Tischhöhe ca. 72 – 75 cm, wenn höhenverstellbar, dann 68 – 76 cm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Ggf. Verwenden eines Sitzkeils und einer Fußstütze für kleine Mitarbeiter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Bildschirm leicht dreh- und neigbar ausgeführt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Tastatur getrennt vom Bildschirm, Auflagemöglichkeit für Handballen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Einstellen von Stuhl- und Tischhöhen oder Verwendung von Fußstütze so, dass Winkel zwischen Ober- und Unterschenkel sowie Ober und Unterarm ca. 90° ist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Beinfreiheit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Blickwinkel zwischen Schreibvorlage und Bildschirm gering halten (z.B. Anbringen eines Vorlagenhalters)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Dynamisches Sitzen (häufige Veränderungen der Sitzposition)</w:t>
            </w:r>
          </w:p>
          <w:p w:rsidR="00ED1B4B" w:rsidRDefault="00ED1B4B" w:rsidP="004B3787">
            <w:pPr>
              <w:numPr>
                <w:ilvl w:val="0"/>
                <w:numId w:val="1"/>
              </w:numPr>
            </w:pPr>
            <w:r>
              <w:t>Häufige und längere Dateneingabe durch Pausen oder andere Tätigkeiten unterbrechen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B4B" w:rsidRDefault="00ED1B4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BGI 742</w:t>
            </w:r>
          </w:p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ZH 1/535</w:t>
            </w: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BGI 650</w:t>
            </w: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ZH 1/618</w:t>
            </w: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BG 504</w:t>
            </w: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ZH 1/535</w:t>
            </w:r>
          </w:p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BGI  742</w:t>
            </w: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</w:p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BGI  650</w:t>
            </w:r>
          </w:p>
          <w:p w:rsidR="00ED1B4B" w:rsidRDefault="00ED1B4B">
            <w:pPr>
              <w:rPr>
                <w:sz w:val="16"/>
              </w:rPr>
            </w:pPr>
            <w:r>
              <w:rPr>
                <w:sz w:val="16"/>
              </w:rPr>
              <w:t>BGI  523</w:t>
            </w:r>
          </w:p>
          <w:p w:rsidR="00ED1B4B" w:rsidRDefault="00ED1B4B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B4B" w:rsidRDefault="00ED1B4B"/>
        </w:tc>
      </w:tr>
    </w:tbl>
    <w:p w:rsidR="00EE22F0" w:rsidRDefault="00EE22F0"/>
    <w:sectPr w:rsidR="00EE22F0" w:rsidSect="00ED1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4B" w:rsidRDefault="00ED1B4B" w:rsidP="00ED1B4B">
      <w:r>
        <w:separator/>
      </w:r>
    </w:p>
  </w:endnote>
  <w:endnote w:type="continuationSeparator" w:id="0">
    <w:p w:rsidR="00ED1B4B" w:rsidRDefault="00ED1B4B" w:rsidP="00ED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4B" w:rsidRDefault="00ED1B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4B" w:rsidRPr="00ED1B4B" w:rsidRDefault="00ED1B4B" w:rsidP="00ED1B4B">
    <w:pPr>
      <w:tabs>
        <w:tab w:val="center" w:pos="7088"/>
        <w:tab w:val="right" w:pos="9072"/>
      </w:tabs>
      <w:ind w:right="360"/>
    </w:pPr>
    <w:r w:rsidRPr="00ED1B4B">
      <w:t>07teilel.doc</w:t>
    </w:r>
  </w:p>
  <w:p w:rsidR="00ED1B4B" w:rsidRDefault="00ED1B4B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4B" w:rsidRDefault="00ED1B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4B" w:rsidRDefault="00ED1B4B" w:rsidP="00ED1B4B">
      <w:r>
        <w:separator/>
      </w:r>
    </w:p>
  </w:footnote>
  <w:footnote w:type="continuationSeparator" w:id="0">
    <w:p w:rsidR="00ED1B4B" w:rsidRDefault="00ED1B4B" w:rsidP="00ED1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4B" w:rsidRDefault="00ED1B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54"/>
    </w:tblGrid>
    <w:tr w:rsidR="00ED1B4B" w:rsidRPr="00ED1B4B" w:rsidTr="00ED1B4B">
      <w:trPr>
        <w:trHeight w:val="360"/>
        <w:tblHeader/>
      </w:trPr>
      <w:tc>
        <w:tcPr>
          <w:tcW w:w="1495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hideMark/>
        </w:tcPr>
        <w:p w:rsidR="00ED1B4B" w:rsidRPr="00ED1B4B" w:rsidRDefault="00ED1B4B" w:rsidP="00ED1B4B">
          <w:pPr>
            <w:jc w:val="center"/>
            <w:rPr>
              <w:b/>
              <w:sz w:val="28"/>
            </w:rPr>
          </w:pPr>
          <w:r w:rsidRPr="00ED1B4B">
            <w:rPr>
              <w:b/>
              <w:sz w:val="28"/>
            </w:rPr>
            <w:t>Gefährdungsbeurteilung und festgelegte Schutzmaßnahmen nach ArbSchG § 6</w:t>
          </w:r>
        </w:p>
      </w:tc>
    </w:tr>
    <w:tr w:rsidR="00ED1B4B" w:rsidRPr="00ED1B4B" w:rsidTr="00ED1B4B">
      <w:trPr>
        <w:trHeight w:val="360"/>
        <w:tblHeader/>
      </w:trPr>
      <w:tc>
        <w:tcPr>
          <w:tcW w:w="1495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ED1B4B" w:rsidRPr="00ED1B4B" w:rsidRDefault="00ED1B4B" w:rsidP="00ED1B4B">
          <w:pPr>
            <w:rPr>
              <w:sz w:val="24"/>
            </w:rPr>
          </w:pPr>
          <w:r w:rsidRPr="00ED1B4B">
            <w:rPr>
              <w:sz w:val="24"/>
            </w:rPr>
            <w:t xml:space="preserve">Arbeitsbereich:     </w:t>
          </w:r>
          <w:r w:rsidRPr="00ED1B4B">
            <w:rPr>
              <w:b/>
              <w:sz w:val="24"/>
            </w:rPr>
            <w:t>Teilelager</w:t>
          </w:r>
          <w:r w:rsidRPr="00ED1B4B">
            <w:rPr>
              <w:sz w:val="24"/>
            </w:rPr>
            <w:t xml:space="preserve">                              Verantwortlicher:                                  Datum:                           gültig bis:</w:t>
          </w:r>
        </w:p>
      </w:tc>
    </w:tr>
  </w:tbl>
  <w:p w:rsidR="00ED1B4B" w:rsidRPr="00ED1B4B" w:rsidRDefault="00ED1B4B" w:rsidP="00ED1B4B">
    <w:pPr>
      <w:tabs>
        <w:tab w:val="center" w:pos="4536"/>
        <w:tab w:val="right" w:pos="9072"/>
      </w:tabs>
    </w:pP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986"/>
      <w:gridCol w:w="4464"/>
      <w:gridCol w:w="5387"/>
      <w:gridCol w:w="708"/>
      <w:gridCol w:w="1134"/>
      <w:gridCol w:w="1276"/>
    </w:tblGrid>
    <w:tr w:rsidR="00ED1B4B" w:rsidRPr="00ED1B4B" w:rsidTr="00ED1B4B">
      <w:trPr>
        <w:trHeight w:val="600"/>
        <w:tblHeader/>
      </w:trPr>
      <w:tc>
        <w:tcPr>
          <w:tcW w:w="198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hideMark/>
        </w:tcPr>
        <w:p w:rsidR="00ED1B4B" w:rsidRPr="00ED1B4B" w:rsidRDefault="00ED1B4B" w:rsidP="00ED1B4B">
          <w:r w:rsidRPr="00ED1B4B">
            <w:t>Tätigkeit</w:t>
          </w:r>
        </w:p>
        <w:p w:rsidR="00ED1B4B" w:rsidRPr="00ED1B4B" w:rsidRDefault="00ED1B4B" w:rsidP="00ED1B4B">
          <w:r w:rsidRPr="00ED1B4B">
            <w:t>(an/in/mit)</w:t>
          </w:r>
        </w:p>
      </w:tc>
      <w:tc>
        <w:tcPr>
          <w:tcW w:w="446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ED1B4B" w:rsidRPr="00ED1B4B" w:rsidRDefault="00ED1B4B" w:rsidP="00ED1B4B">
          <w:r w:rsidRPr="00ED1B4B">
            <w:t>Gefährdung</w:t>
          </w:r>
        </w:p>
      </w:tc>
      <w:tc>
        <w:tcPr>
          <w:tcW w:w="5387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ED1B4B" w:rsidRPr="00ED1B4B" w:rsidRDefault="00ED1B4B" w:rsidP="00ED1B4B">
          <w:r w:rsidRPr="00ED1B4B">
            <w:t>Schutzmaßnahme</w:t>
          </w:r>
        </w:p>
      </w:tc>
      <w:tc>
        <w:tcPr>
          <w:tcW w:w="70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ED1B4B" w:rsidRPr="00ED1B4B" w:rsidRDefault="00ED1B4B" w:rsidP="00ED1B4B">
          <w:pPr>
            <w:jc w:val="center"/>
            <w:rPr>
              <w:sz w:val="16"/>
            </w:rPr>
          </w:pPr>
          <w:r w:rsidRPr="00ED1B4B">
            <w:rPr>
              <w:sz w:val="16"/>
            </w:rPr>
            <w:t>Hand-</w:t>
          </w:r>
          <w:proofErr w:type="spellStart"/>
          <w:r w:rsidRPr="00ED1B4B">
            <w:rPr>
              <w:sz w:val="16"/>
            </w:rPr>
            <w:t>lungs</w:t>
          </w:r>
          <w:proofErr w:type="spellEnd"/>
          <w:r w:rsidRPr="00ED1B4B">
            <w:rPr>
              <w:sz w:val="16"/>
            </w:rPr>
            <w:t>-bedarf?</w:t>
          </w:r>
        </w:p>
      </w:tc>
      <w:tc>
        <w:tcPr>
          <w:tcW w:w="113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ED1B4B" w:rsidRPr="00ED1B4B" w:rsidRDefault="00ED1B4B" w:rsidP="00ED1B4B">
          <w:r w:rsidRPr="00ED1B4B">
            <w:t>weitere Infos</w:t>
          </w:r>
        </w:p>
      </w:tc>
      <w:tc>
        <w:tcPr>
          <w:tcW w:w="1276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hideMark/>
        </w:tcPr>
        <w:p w:rsidR="00ED1B4B" w:rsidRPr="00ED1B4B" w:rsidRDefault="00ED1B4B" w:rsidP="00ED1B4B">
          <w:r w:rsidRPr="00ED1B4B">
            <w:t>Realisierung</w:t>
          </w:r>
        </w:p>
        <w:p w:rsidR="00ED1B4B" w:rsidRPr="00ED1B4B" w:rsidRDefault="00ED1B4B" w:rsidP="00ED1B4B">
          <w:r w:rsidRPr="00ED1B4B">
            <w:t>wer/wann</w:t>
          </w:r>
        </w:p>
      </w:tc>
    </w:tr>
  </w:tbl>
  <w:p w:rsidR="00ED1B4B" w:rsidRPr="00ED1B4B" w:rsidRDefault="00ED1B4B" w:rsidP="00ED1B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4B" w:rsidRDefault="00ED1B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01D65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A832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4B"/>
    <w:rsid w:val="00ED1B4B"/>
    <w:rsid w:val="00E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2DE3C16-493F-4F10-A269-11FD9E07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1B4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1B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1B4B"/>
  </w:style>
  <w:style w:type="paragraph" w:styleId="Fuzeile">
    <w:name w:val="footer"/>
    <w:basedOn w:val="Standard"/>
    <w:link w:val="FuzeileZchn"/>
    <w:uiPriority w:val="99"/>
    <w:unhideWhenUsed/>
    <w:rsid w:val="00ED1B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70FB25DE.dotm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2016-10-13T11:49:00Z</dcterms:created>
  <dcterms:modified xsi:type="dcterms:W3CDTF">2016-10-13T11:51:00Z</dcterms:modified>
</cp:coreProperties>
</file>